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9300" w14:textId="204FEEF2" w:rsidR="003D20B9" w:rsidRPr="003D20B9" w:rsidRDefault="003D20B9" w:rsidP="00A42330">
      <w:pPr>
        <w:autoSpaceDE w:val="0"/>
        <w:autoSpaceDN w:val="0"/>
        <w:adjustRightInd w:val="0"/>
        <w:ind w:right="95"/>
        <w:jc w:val="center"/>
        <w:rPr>
          <w:rFonts w:asciiTheme="minorHAnsi" w:hAnsiTheme="minorHAnsi" w:cs="Tahoma"/>
          <w:b/>
          <w:sz w:val="20"/>
          <w:szCs w:val="20"/>
        </w:rPr>
      </w:pPr>
      <w:bookmarkStart w:id="0" w:name="_GoBack"/>
      <w:bookmarkEnd w:id="0"/>
      <w:r w:rsidRPr="003D20B9">
        <w:rPr>
          <w:rFonts w:asciiTheme="minorHAnsi" w:hAnsiTheme="minorHAnsi" w:cs="Tahoma"/>
          <w:b/>
          <w:sz w:val="20"/>
          <w:szCs w:val="20"/>
        </w:rPr>
        <w:t xml:space="preserve">Doctors </w:t>
      </w:r>
      <w:r w:rsidR="00147D26">
        <w:rPr>
          <w:rFonts w:asciiTheme="minorHAnsi" w:hAnsiTheme="minorHAnsi" w:cs="Tahoma"/>
          <w:b/>
          <w:sz w:val="20"/>
          <w:szCs w:val="20"/>
        </w:rPr>
        <w:t>f</w:t>
      </w:r>
      <w:r w:rsidR="00741A5C">
        <w:rPr>
          <w:rFonts w:asciiTheme="minorHAnsi" w:hAnsiTheme="minorHAnsi" w:cs="Tahoma"/>
          <w:b/>
          <w:sz w:val="20"/>
          <w:szCs w:val="20"/>
        </w:rPr>
        <w:t>or Doctors (D4D</w:t>
      </w:r>
      <w:r w:rsidRPr="003D20B9">
        <w:rPr>
          <w:rFonts w:asciiTheme="minorHAnsi" w:hAnsiTheme="minorHAnsi" w:cs="Tahoma"/>
          <w:b/>
          <w:sz w:val="20"/>
          <w:szCs w:val="20"/>
        </w:rPr>
        <w:t>)</w:t>
      </w:r>
      <w:r w:rsidR="00A42330">
        <w:rPr>
          <w:rFonts w:asciiTheme="minorHAnsi" w:hAnsiTheme="minorHAnsi" w:cs="Tahoma"/>
          <w:b/>
          <w:sz w:val="20"/>
          <w:szCs w:val="20"/>
        </w:rPr>
        <w:t xml:space="preserve"> </w:t>
      </w:r>
      <w:r w:rsidR="00324BF6">
        <w:rPr>
          <w:rFonts w:asciiTheme="minorHAnsi" w:hAnsiTheme="minorHAnsi" w:cs="Tahoma"/>
          <w:b/>
          <w:sz w:val="20"/>
          <w:szCs w:val="20"/>
        </w:rPr>
        <w:t>Workshop</w:t>
      </w:r>
    </w:p>
    <w:p w14:paraId="25B65DEA" w14:textId="4F0D6F46" w:rsidR="003F30C4" w:rsidRDefault="001957A6" w:rsidP="006C6277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Saturday, </w:t>
      </w:r>
      <w:r w:rsidR="00522F3A">
        <w:rPr>
          <w:rFonts w:asciiTheme="minorHAnsi" w:hAnsiTheme="minorHAnsi" w:cs="Tahoma"/>
          <w:b/>
          <w:sz w:val="20"/>
          <w:szCs w:val="20"/>
        </w:rPr>
        <w:t>2</w:t>
      </w:r>
      <w:r w:rsidR="00522F3A" w:rsidRPr="00522F3A">
        <w:rPr>
          <w:rFonts w:asciiTheme="minorHAnsi" w:hAnsiTheme="minorHAnsi" w:cs="Tahoma"/>
          <w:b/>
          <w:sz w:val="20"/>
          <w:szCs w:val="20"/>
          <w:vertAlign w:val="superscript"/>
        </w:rPr>
        <w:t>nd</w:t>
      </w:r>
      <w:r w:rsidR="00522F3A">
        <w:rPr>
          <w:rFonts w:asciiTheme="minorHAnsi" w:hAnsiTheme="minorHAnsi" w:cs="Tahoma"/>
          <w:b/>
          <w:sz w:val="20"/>
          <w:szCs w:val="20"/>
        </w:rPr>
        <w:t xml:space="preserve"> November 2019</w:t>
      </w:r>
      <w:r w:rsidR="003F30C4">
        <w:rPr>
          <w:rFonts w:asciiTheme="minorHAnsi" w:hAnsiTheme="minorHAnsi" w:cs="Tahoma"/>
          <w:b/>
          <w:sz w:val="20"/>
          <w:szCs w:val="20"/>
        </w:rPr>
        <w:t xml:space="preserve">  </w:t>
      </w:r>
    </w:p>
    <w:p w14:paraId="603D97AC" w14:textId="578602FD" w:rsidR="003D20B9" w:rsidRPr="003D20B9" w:rsidRDefault="003246EC" w:rsidP="006C6277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Time: 8:</w:t>
      </w:r>
      <w:r w:rsidR="00351C39">
        <w:rPr>
          <w:rFonts w:asciiTheme="minorHAnsi" w:hAnsiTheme="minorHAnsi" w:cs="Tahoma"/>
          <w:b/>
          <w:sz w:val="20"/>
          <w:szCs w:val="20"/>
        </w:rPr>
        <w:t>0</w:t>
      </w:r>
      <w:r w:rsidR="003F30C4">
        <w:rPr>
          <w:rFonts w:asciiTheme="minorHAnsi" w:hAnsiTheme="minorHAnsi" w:cs="Tahoma"/>
          <w:b/>
          <w:sz w:val="20"/>
          <w:szCs w:val="20"/>
        </w:rPr>
        <w:t>0</w:t>
      </w:r>
      <w:r w:rsidR="00351C39">
        <w:rPr>
          <w:rFonts w:asciiTheme="minorHAnsi" w:hAnsiTheme="minorHAnsi" w:cs="Tahoma"/>
          <w:b/>
          <w:sz w:val="20"/>
          <w:szCs w:val="20"/>
        </w:rPr>
        <w:t>am</w:t>
      </w:r>
      <w:r w:rsidR="003F30C4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770A58">
        <w:rPr>
          <w:rFonts w:asciiTheme="minorHAnsi" w:hAnsiTheme="minorHAnsi" w:cs="Tahoma"/>
          <w:b/>
          <w:sz w:val="20"/>
          <w:szCs w:val="20"/>
        </w:rPr>
        <w:t>4</w:t>
      </w:r>
      <w:r>
        <w:rPr>
          <w:rFonts w:asciiTheme="minorHAnsi" w:hAnsiTheme="minorHAnsi" w:cs="Tahoma"/>
          <w:b/>
          <w:sz w:val="20"/>
          <w:szCs w:val="20"/>
        </w:rPr>
        <w:t>:</w:t>
      </w:r>
      <w:r w:rsidR="003F30C4">
        <w:rPr>
          <w:rFonts w:asciiTheme="minorHAnsi" w:hAnsiTheme="minorHAnsi" w:cs="Tahoma"/>
          <w:b/>
          <w:sz w:val="20"/>
          <w:szCs w:val="20"/>
        </w:rPr>
        <w:t>00</w:t>
      </w:r>
      <w:r w:rsidR="003D20B9" w:rsidRPr="003D20B9">
        <w:rPr>
          <w:rFonts w:asciiTheme="minorHAnsi" w:hAnsiTheme="minorHAnsi" w:cs="Tahoma"/>
          <w:b/>
          <w:sz w:val="20"/>
          <w:szCs w:val="20"/>
        </w:rPr>
        <w:t>pm</w:t>
      </w:r>
    </w:p>
    <w:p w14:paraId="35F08E22" w14:textId="1B4CBD07" w:rsidR="0053206E" w:rsidRDefault="00851358" w:rsidP="006C6277">
      <w:pPr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Venue:</w:t>
      </w:r>
      <w:r w:rsidR="00770A58">
        <w:rPr>
          <w:rFonts w:asciiTheme="minorHAnsi" w:hAnsiTheme="minorHAnsi" w:cs="Tahoma"/>
          <w:b/>
          <w:sz w:val="20"/>
          <w:szCs w:val="20"/>
        </w:rPr>
        <w:t xml:space="preserve"> </w:t>
      </w:r>
      <w:r w:rsidR="00351C39">
        <w:rPr>
          <w:rFonts w:asciiTheme="minorHAnsi" w:hAnsiTheme="minorHAnsi" w:cs="Tahoma"/>
          <w:b/>
          <w:sz w:val="20"/>
          <w:szCs w:val="20"/>
        </w:rPr>
        <w:t>AMPHEaT Room, Venue@313, 313 Payneham Road, Royston Park</w:t>
      </w:r>
    </w:p>
    <w:p w14:paraId="6889705C" w14:textId="77777777" w:rsidR="00CA20F2" w:rsidRPr="00CA20F2" w:rsidRDefault="0003625F" w:rsidP="00CA20F2">
      <w:pPr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noProof/>
          <w:sz w:val="18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05F3FC" wp14:editId="1D6DCC69">
                <wp:simplePos x="0" y="0"/>
                <wp:positionH relativeFrom="column">
                  <wp:posOffset>-2324340</wp:posOffset>
                </wp:positionH>
                <wp:positionV relativeFrom="paragraph">
                  <wp:posOffset>3073304</wp:posOffset>
                </wp:positionV>
                <wp:extent cx="297504" cy="388800"/>
                <wp:effectExtent l="19050" t="38100" r="45720" b="4953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97504" cy="38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AC93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83.6pt;margin-top:241.4pt;width:24.6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">
                <v:imagedata r:id="rId10" o:title=""/>
              </v:shape>
            </w:pict>
          </mc:Fallback>
        </mc:AlternateConten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630"/>
        <w:gridCol w:w="5602"/>
        <w:gridCol w:w="2410"/>
      </w:tblGrid>
      <w:tr w:rsidR="00522F3A" w:rsidRPr="008C61B7" w14:paraId="0CE3C41F" w14:textId="77777777" w:rsidTr="00522F3A">
        <w:trPr>
          <w:trHeight w:val="350"/>
        </w:trPr>
        <w:tc>
          <w:tcPr>
            <w:tcW w:w="630" w:type="dxa"/>
            <w:shd w:val="clear" w:color="auto" w:fill="DBE5F1" w:themeFill="accent1" w:themeFillTint="33"/>
          </w:tcPr>
          <w:p w14:paraId="7BA87A98" w14:textId="77777777" w:rsidR="00522F3A" w:rsidRPr="00A764E7" w:rsidRDefault="00522F3A" w:rsidP="00025ABC">
            <w:pPr>
              <w:rPr>
                <w:rFonts w:asciiTheme="minorHAnsi" w:hAnsiTheme="minorHAnsi"/>
                <w:sz w:val="18"/>
                <w:szCs w:val="22"/>
              </w:rPr>
            </w:pPr>
            <w:r w:rsidRPr="00A764E7">
              <w:rPr>
                <w:rFonts w:asciiTheme="minorHAnsi" w:hAnsiTheme="minorHAnsi"/>
                <w:sz w:val="18"/>
                <w:szCs w:val="22"/>
              </w:rPr>
              <w:t>8:</w:t>
            </w:r>
            <w:r>
              <w:rPr>
                <w:rFonts w:asciiTheme="minorHAnsi" w:hAnsiTheme="minorHAnsi"/>
                <w:sz w:val="18"/>
                <w:szCs w:val="22"/>
              </w:rPr>
              <w:t>00</w:t>
            </w:r>
          </w:p>
        </w:tc>
        <w:tc>
          <w:tcPr>
            <w:tcW w:w="5602" w:type="dxa"/>
            <w:shd w:val="clear" w:color="auto" w:fill="DBE5F1" w:themeFill="accent1" w:themeFillTint="33"/>
          </w:tcPr>
          <w:p w14:paraId="09741F1F" w14:textId="77777777" w:rsidR="00522F3A" w:rsidRDefault="00522F3A" w:rsidP="00A764E7">
            <w:p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037370">
              <w:rPr>
                <w:rFonts w:asciiTheme="minorHAnsi" w:hAnsiTheme="minorHAnsi" w:cs="Tahoma"/>
                <w:sz w:val="18"/>
                <w:szCs w:val="22"/>
                <w:lang w:val="en-US"/>
              </w:rPr>
              <w:t>REGISTRATION</w:t>
            </w: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 xml:space="preserve"> – COFFEE</w:t>
            </w:r>
          </w:p>
          <w:p w14:paraId="46DA8C27" w14:textId="77777777" w:rsidR="00522F3A" w:rsidRPr="00037370" w:rsidRDefault="00522F3A" w:rsidP="00A764E7">
            <w:p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93F8E3B" w14:textId="77777777" w:rsidR="00522F3A" w:rsidRPr="00A764E7" w:rsidRDefault="00522F3A" w:rsidP="003D20B9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522F3A" w:rsidRPr="008C61B7" w14:paraId="74511397" w14:textId="77777777" w:rsidTr="00522F3A">
        <w:trPr>
          <w:trHeight w:val="852"/>
        </w:trPr>
        <w:tc>
          <w:tcPr>
            <w:tcW w:w="630" w:type="dxa"/>
          </w:tcPr>
          <w:p w14:paraId="18E78240" w14:textId="77777777" w:rsidR="00522F3A" w:rsidRPr="00A764E7" w:rsidRDefault="00522F3A" w:rsidP="003D20B9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08:30</w:t>
            </w:r>
          </w:p>
        </w:tc>
        <w:tc>
          <w:tcPr>
            <w:tcW w:w="5602" w:type="dxa"/>
          </w:tcPr>
          <w:p w14:paraId="421949CB" w14:textId="77777777" w:rsidR="00522F3A" w:rsidRDefault="00522F3A" w:rsidP="003D20B9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Introduction and Learning Outcomes </w:t>
            </w:r>
          </w:p>
          <w:p w14:paraId="3A0AAD94" w14:textId="77777777" w:rsidR="00522F3A" w:rsidRDefault="00522F3A" w:rsidP="00120D4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Learning Outcomes</w:t>
            </w:r>
          </w:p>
          <w:p w14:paraId="46B1C6E7" w14:textId="7CBE7EE8" w:rsidR="00522F3A" w:rsidRPr="002303D7" w:rsidRDefault="00522F3A" w:rsidP="002303D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Introductions – who, where, why?</w:t>
            </w:r>
          </w:p>
        </w:tc>
        <w:tc>
          <w:tcPr>
            <w:tcW w:w="2410" w:type="dxa"/>
          </w:tcPr>
          <w:p w14:paraId="2D287857" w14:textId="24C068C8" w:rsidR="00522F3A" w:rsidRDefault="00522F3A" w:rsidP="003D20B9">
            <w:pPr>
              <w:rPr>
                <w:rFonts w:asciiTheme="minorHAnsi" w:hAnsiTheme="minorHAnsi"/>
                <w:b/>
                <w:color w:val="0070C0"/>
                <w:sz w:val="18"/>
                <w:szCs w:val="22"/>
              </w:rPr>
            </w:pPr>
            <w:r w:rsidRPr="003246EC"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Dr Roger Sexton</w:t>
            </w:r>
          </w:p>
          <w:p w14:paraId="04807470" w14:textId="688DAFC4" w:rsidR="00522F3A" w:rsidRPr="00483F14" w:rsidRDefault="00522F3A" w:rsidP="003D20B9">
            <w:pPr>
              <w:rPr>
                <w:rFonts w:asciiTheme="minorHAnsi" w:hAnsiTheme="minorHAnsi"/>
                <w:color w:val="0070C0"/>
                <w:sz w:val="18"/>
                <w:szCs w:val="22"/>
              </w:rPr>
            </w:pPr>
            <w:r w:rsidRPr="00483F14">
              <w:rPr>
                <w:rFonts w:asciiTheme="minorHAnsi" w:hAnsiTheme="minorHAnsi"/>
                <w:color w:val="0070C0"/>
                <w:sz w:val="18"/>
                <w:szCs w:val="22"/>
              </w:rPr>
              <w:t>General Practitioner</w:t>
            </w:r>
          </w:p>
          <w:p w14:paraId="049D7514" w14:textId="77777777" w:rsidR="00522F3A" w:rsidRPr="003246EC" w:rsidRDefault="00522F3A" w:rsidP="003D20B9">
            <w:pPr>
              <w:rPr>
                <w:rFonts w:asciiTheme="minorHAnsi" w:hAnsiTheme="minorHAnsi"/>
                <w:b/>
                <w:color w:val="0070C0"/>
                <w:sz w:val="18"/>
                <w:szCs w:val="22"/>
              </w:rPr>
            </w:pPr>
          </w:p>
        </w:tc>
      </w:tr>
      <w:tr w:rsidR="00522F3A" w:rsidRPr="008C61B7" w14:paraId="7FD705C2" w14:textId="77777777" w:rsidTr="00522F3A">
        <w:trPr>
          <w:trHeight w:val="858"/>
        </w:trPr>
        <w:tc>
          <w:tcPr>
            <w:tcW w:w="630" w:type="dxa"/>
          </w:tcPr>
          <w:p w14:paraId="611856C5" w14:textId="6F1F15B3" w:rsidR="00522F3A" w:rsidRDefault="00522F3A" w:rsidP="00483BFC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08.40</w:t>
            </w:r>
          </w:p>
          <w:p w14:paraId="21962C0F" w14:textId="77777777" w:rsidR="00522F3A" w:rsidRDefault="00522F3A" w:rsidP="00483BFC">
            <w:pPr>
              <w:rPr>
                <w:rFonts w:asciiTheme="minorHAnsi" w:hAnsiTheme="minorHAnsi"/>
                <w:sz w:val="18"/>
                <w:szCs w:val="22"/>
              </w:rPr>
            </w:pPr>
          </w:p>
          <w:p w14:paraId="3ADD3587" w14:textId="77777777" w:rsidR="00522F3A" w:rsidRDefault="00522F3A" w:rsidP="00483BFC">
            <w:pPr>
              <w:rPr>
                <w:rFonts w:asciiTheme="minorHAnsi" w:hAnsiTheme="minorHAnsi"/>
                <w:sz w:val="18"/>
                <w:szCs w:val="22"/>
              </w:rPr>
            </w:pPr>
          </w:p>
          <w:p w14:paraId="6569727A" w14:textId="179FC759" w:rsidR="00522F3A" w:rsidRDefault="00522F3A" w:rsidP="00483BFC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5602" w:type="dxa"/>
          </w:tcPr>
          <w:p w14:paraId="6E9385C1" w14:textId="77777777" w:rsidR="00522F3A" w:rsidRDefault="00522F3A" w:rsidP="00DC1D48">
            <w:p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 xml:space="preserve">Overview of doctors’ health </w:t>
            </w:r>
          </w:p>
          <w:p w14:paraId="1E203303" w14:textId="5141C3EE" w:rsidR="00522F3A" w:rsidRPr="00DC1D48" w:rsidRDefault="00522F3A" w:rsidP="00A720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SA evaluation of doctors’ health</w:t>
            </w:r>
          </w:p>
          <w:p w14:paraId="5451CB63" w14:textId="36F0A156" w:rsidR="00522F3A" w:rsidRDefault="00522F3A" w:rsidP="00A720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DC1D48">
              <w:rPr>
                <w:rFonts w:asciiTheme="minorHAnsi" w:hAnsiTheme="minorHAnsi" w:cs="Tahoma"/>
                <w:sz w:val="18"/>
                <w:szCs w:val="22"/>
                <w:lang w:val="en-US"/>
              </w:rPr>
              <w:t>SA and NT doctors’ health programs</w:t>
            </w:r>
          </w:p>
          <w:p w14:paraId="486A204E" w14:textId="602DAC41" w:rsidR="00522F3A" w:rsidRPr="00DC1D48" w:rsidRDefault="00522F3A" w:rsidP="00A720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 xml:space="preserve">DHSA strategy – </w:t>
            </w:r>
            <w:r w:rsidRPr="00522F3A">
              <w:rPr>
                <w:rFonts w:asciiTheme="minorHAnsi" w:hAnsiTheme="minorHAnsi" w:cs="Tahoma"/>
                <w:i/>
                <w:iCs/>
                <w:sz w:val="18"/>
                <w:szCs w:val="22"/>
                <w:lang w:val="en-US"/>
              </w:rPr>
              <w:t>New program activities for 2020</w:t>
            </w:r>
          </w:p>
          <w:p w14:paraId="60F471E0" w14:textId="77777777" w:rsidR="00522F3A" w:rsidRDefault="00522F3A" w:rsidP="00A720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DC1D48">
              <w:rPr>
                <w:rFonts w:asciiTheme="minorHAnsi" w:hAnsiTheme="minorHAnsi" w:cs="Tahoma"/>
                <w:sz w:val="18"/>
                <w:szCs w:val="22"/>
                <w:lang w:val="en-US"/>
              </w:rPr>
              <w:t>National developments</w:t>
            </w:r>
          </w:p>
          <w:p w14:paraId="1CC18135" w14:textId="77777777" w:rsidR="00522F3A" w:rsidRDefault="00522F3A" w:rsidP="002C3EA9">
            <w:p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</w:p>
          <w:p w14:paraId="2868BDDC" w14:textId="14000D31" w:rsidR="00522F3A" w:rsidRDefault="00522F3A" w:rsidP="004757CD">
            <w:p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  <w:r w:rsidRPr="002C3EA9"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>Help-seeking behavio</w:t>
            </w:r>
            <w: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>u</w:t>
            </w:r>
            <w:r w:rsidRPr="002C3EA9"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>r of doctors</w:t>
            </w:r>
            <w: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 xml:space="preserve"> </w:t>
            </w:r>
          </w:p>
          <w:p w14:paraId="40FA2502" w14:textId="77777777" w:rsidR="00522F3A" w:rsidRDefault="00522F3A" w:rsidP="002C3EA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2C3EA9">
              <w:rPr>
                <w:rFonts w:asciiTheme="minorHAnsi" w:hAnsiTheme="minorHAnsi" w:cs="Tahoma"/>
                <w:sz w:val="18"/>
                <w:szCs w:val="22"/>
                <w:lang w:val="en-US"/>
              </w:rPr>
              <w:t>What doctors do</w:t>
            </w:r>
          </w:p>
          <w:p w14:paraId="4638081B" w14:textId="0A545282" w:rsidR="00522F3A" w:rsidRDefault="00522F3A" w:rsidP="00483BF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Formal, informal and blended care</w:t>
            </w:r>
          </w:p>
          <w:p w14:paraId="5FEE0118" w14:textId="7929503E" w:rsidR="00522F3A" w:rsidRPr="00457FED" w:rsidRDefault="00522F3A" w:rsidP="00483BF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Examples</w:t>
            </w:r>
          </w:p>
          <w:p w14:paraId="2E6C0194" w14:textId="77777777" w:rsidR="00522F3A" w:rsidRDefault="00522F3A" w:rsidP="00483BFC">
            <w:p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</w:p>
          <w:p w14:paraId="26B18827" w14:textId="008568F4" w:rsidR="00522F3A" w:rsidRDefault="00522F3A" w:rsidP="00483BFC">
            <w:p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  <w:r w:rsidRPr="00483BFC"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>Barriers</w:t>
            </w:r>
            <w: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 xml:space="preserve"> to doctors seeking formal health care </w:t>
            </w:r>
          </w:p>
          <w:p w14:paraId="20D07EC1" w14:textId="77777777" w:rsidR="00522F3A" w:rsidRDefault="00522F3A" w:rsidP="00483BF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Culture of medicine</w:t>
            </w:r>
          </w:p>
          <w:p w14:paraId="799B8894" w14:textId="77777777" w:rsidR="00522F3A" w:rsidRPr="00483BFC" w:rsidRDefault="00522F3A" w:rsidP="00483BF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483BFC">
              <w:rPr>
                <w:rFonts w:asciiTheme="minorHAnsi" w:hAnsiTheme="minorHAnsi" w:cs="Tahoma"/>
                <w:sz w:val="18"/>
                <w:szCs w:val="22"/>
                <w:lang w:val="en-US"/>
              </w:rPr>
              <w:t>What are the</w:t>
            </w: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 xml:space="preserve"> barriers</w:t>
            </w:r>
            <w:r w:rsidRPr="00483BFC">
              <w:rPr>
                <w:rFonts w:asciiTheme="minorHAnsi" w:hAnsiTheme="minorHAnsi" w:cs="Tahoma"/>
                <w:sz w:val="18"/>
                <w:szCs w:val="22"/>
                <w:lang w:val="en-US"/>
              </w:rPr>
              <w:t>?</w:t>
            </w:r>
          </w:p>
          <w:p w14:paraId="5ED38721" w14:textId="024D8740" w:rsidR="00522F3A" w:rsidRDefault="00522F3A" w:rsidP="00483BF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483BFC">
              <w:rPr>
                <w:rFonts w:asciiTheme="minorHAnsi" w:hAnsiTheme="minorHAnsi" w:cs="Tahoma"/>
                <w:sz w:val="18"/>
                <w:szCs w:val="22"/>
                <w:lang w:val="en-US"/>
              </w:rPr>
              <w:t>What can we do about them?</w:t>
            </w:r>
          </w:p>
          <w:p w14:paraId="734A50C7" w14:textId="6289E8B2" w:rsidR="00522F3A" w:rsidRPr="00483BFC" w:rsidRDefault="00522F3A" w:rsidP="00483BF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Special case of rural doctors and IMGs</w:t>
            </w:r>
          </w:p>
          <w:p w14:paraId="73F3F672" w14:textId="77777777" w:rsidR="00522F3A" w:rsidRPr="00A7205A" w:rsidRDefault="00522F3A" w:rsidP="00DC1D48">
            <w:pPr>
              <w:pStyle w:val="ListParagraph"/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71425E1C" w14:textId="77777777" w:rsidR="00522F3A" w:rsidRPr="003246EC" w:rsidRDefault="00522F3A" w:rsidP="00483BFC">
            <w:pPr>
              <w:rPr>
                <w:rFonts w:asciiTheme="minorHAnsi" w:hAnsiTheme="minorHAnsi"/>
                <w:b/>
                <w:color w:val="0070C0"/>
                <w:sz w:val="18"/>
                <w:szCs w:val="22"/>
              </w:rPr>
            </w:pPr>
            <w:r w:rsidRPr="003246EC"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Dr Roger Sexton</w:t>
            </w:r>
          </w:p>
        </w:tc>
      </w:tr>
      <w:tr w:rsidR="00522F3A" w:rsidRPr="008C61B7" w14:paraId="70A1B22E" w14:textId="77777777" w:rsidTr="00522F3A">
        <w:trPr>
          <w:trHeight w:val="1072"/>
        </w:trPr>
        <w:tc>
          <w:tcPr>
            <w:tcW w:w="630" w:type="dxa"/>
            <w:shd w:val="clear" w:color="auto" w:fill="FFFFFF" w:themeFill="background1"/>
          </w:tcPr>
          <w:p w14:paraId="7704D750" w14:textId="4FFB3C4F" w:rsidR="00522F3A" w:rsidRPr="00A764E7" w:rsidRDefault="00522F3A" w:rsidP="00483BFC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09:15</w:t>
            </w:r>
          </w:p>
        </w:tc>
        <w:tc>
          <w:tcPr>
            <w:tcW w:w="5602" w:type="dxa"/>
            <w:shd w:val="clear" w:color="auto" w:fill="FFFFFF" w:themeFill="background1"/>
          </w:tcPr>
          <w:p w14:paraId="0FC51160" w14:textId="15FB2B25" w:rsidR="00522F3A" w:rsidRPr="003B0DF5" w:rsidRDefault="00522F3A" w:rsidP="00323786">
            <w:pPr>
              <w:rPr>
                <w:rFonts w:asciiTheme="minorHAnsi" w:hAnsiTheme="minorHAnsi" w:cs="Tahoma"/>
                <w:b/>
                <w:sz w:val="18"/>
                <w:szCs w:val="22"/>
              </w:rPr>
            </w:pPr>
            <w:bookmarkStart w:id="1" w:name="_Hlk497134630"/>
            <w:r w:rsidRPr="00323786">
              <w:rPr>
                <w:rFonts w:asciiTheme="minorHAnsi" w:hAnsiTheme="minorHAnsi" w:cs="Tahoma"/>
                <w:b/>
                <w:sz w:val="18"/>
                <w:szCs w:val="22"/>
              </w:rPr>
              <w:t xml:space="preserve">Doctors </w:t>
            </w:r>
            <w:r>
              <w:rPr>
                <w:rFonts w:asciiTheme="minorHAnsi" w:hAnsiTheme="minorHAnsi" w:cs="Tahoma"/>
                <w:b/>
                <w:sz w:val="18"/>
                <w:szCs w:val="22"/>
              </w:rPr>
              <w:t xml:space="preserve">and medical students </w:t>
            </w:r>
            <w:r w:rsidRPr="00323786">
              <w:rPr>
                <w:rFonts w:asciiTheme="minorHAnsi" w:hAnsiTheme="minorHAnsi" w:cs="Tahoma"/>
                <w:b/>
                <w:sz w:val="18"/>
                <w:szCs w:val="22"/>
              </w:rPr>
              <w:t xml:space="preserve">with </w:t>
            </w:r>
            <w:r>
              <w:rPr>
                <w:rFonts w:asciiTheme="minorHAnsi" w:hAnsiTheme="minorHAnsi" w:cs="Tahoma"/>
                <w:b/>
                <w:sz w:val="18"/>
                <w:szCs w:val="22"/>
              </w:rPr>
              <w:t>anxiety</w:t>
            </w:r>
          </w:p>
          <w:p w14:paraId="1638465A" w14:textId="77777777" w:rsidR="00522F3A" w:rsidRPr="00131F10" w:rsidRDefault="00522F3A" w:rsidP="00131F1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Anxiety and</w:t>
            </w:r>
            <w:r w:rsidRPr="00323786">
              <w:rPr>
                <w:rFonts w:asciiTheme="minorHAnsi" w:hAnsiTheme="minorHAnsi" w:cs="Tahoma"/>
                <w:sz w:val="18"/>
                <w:szCs w:val="22"/>
              </w:rPr>
              <w:t xml:space="preserve"> burnout</w:t>
            </w:r>
          </w:p>
          <w:p w14:paraId="07EFA033" w14:textId="77777777" w:rsidR="00522F3A" w:rsidRPr="00323786" w:rsidRDefault="00522F3A" w:rsidP="0032378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Clinical assessment</w:t>
            </w:r>
            <w:bookmarkEnd w:id="1"/>
          </w:p>
        </w:tc>
        <w:tc>
          <w:tcPr>
            <w:tcW w:w="2410" w:type="dxa"/>
            <w:shd w:val="clear" w:color="auto" w:fill="FFFFFF" w:themeFill="background1"/>
          </w:tcPr>
          <w:p w14:paraId="485F0CA5" w14:textId="7D61E5DC" w:rsidR="00522F3A" w:rsidRDefault="00522F3A" w:rsidP="00B12CDF">
            <w:pPr>
              <w:rPr>
                <w:rFonts w:asciiTheme="minorHAnsi" w:hAnsiTheme="minorHAnsi"/>
                <w:b/>
                <w:color w:val="0070C0"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TBA</w:t>
            </w:r>
          </w:p>
          <w:p w14:paraId="78FF6477" w14:textId="2E9FED4A" w:rsidR="00522F3A" w:rsidRPr="00D43AAB" w:rsidRDefault="00522F3A" w:rsidP="00B12CDF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 xml:space="preserve"> </w:t>
            </w:r>
            <w:r w:rsidRPr="00D43AAB"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Psychiatrist</w:t>
            </w:r>
          </w:p>
        </w:tc>
      </w:tr>
      <w:tr w:rsidR="00522F3A" w:rsidRPr="008C61B7" w14:paraId="4B3D42C5" w14:textId="77777777" w:rsidTr="00522F3A">
        <w:trPr>
          <w:trHeight w:val="337"/>
        </w:trPr>
        <w:tc>
          <w:tcPr>
            <w:tcW w:w="630" w:type="dxa"/>
            <w:shd w:val="clear" w:color="auto" w:fill="DBE5F1" w:themeFill="accent1" w:themeFillTint="33"/>
          </w:tcPr>
          <w:p w14:paraId="063D81F4" w14:textId="1CFDF166" w:rsidR="00522F3A" w:rsidRPr="00A764E7" w:rsidRDefault="00522F3A" w:rsidP="00483BFC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10:15</w:t>
            </w:r>
          </w:p>
        </w:tc>
        <w:tc>
          <w:tcPr>
            <w:tcW w:w="5602" w:type="dxa"/>
            <w:shd w:val="clear" w:color="auto" w:fill="DBE5F1" w:themeFill="accent1" w:themeFillTint="33"/>
          </w:tcPr>
          <w:p w14:paraId="00AF2F35" w14:textId="77777777" w:rsidR="00522F3A" w:rsidRPr="00323786" w:rsidRDefault="00522F3A" w:rsidP="00483BFC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323786">
              <w:rPr>
                <w:rFonts w:asciiTheme="minorHAnsi" w:hAnsiTheme="minorHAnsi"/>
                <w:b/>
                <w:sz w:val="18"/>
                <w:szCs w:val="22"/>
              </w:rPr>
              <w:t>MORNING TEA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BB2B541" w14:textId="77777777" w:rsidR="00522F3A" w:rsidRPr="00A764E7" w:rsidRDefault="00522F3A" w:rsidP="00483BFC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522F3A" w:rsidRPr="008C61B7" w14:paraId="4FCA48BB" w14:textId="77777777" w:rsidTr="00522F3A">
        <w:trPr>
          <w:trHeight w:val="1138"/>
        </w:trPr>
        <w:tc>
          <w:tcPr>
            <w:tcW w:w="630" w:type="dxa"/>
          </w:tcPr>
          <w:p w14:paraId="08375FDA" w14:textId="6CA23D8F" w:rsidR="00522F3A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  <w:bookmarkStart w:id="2" w:name="_Hlk497135902"/>
            <w:r>
              <w:rPr>
                <w:rFonts w:asciiTheme="minorHAnsi" w:hAnsiTheme="minorHAnsi"/>
                <w:sz w:val="18"/>
                <w:szCs w:val="22"/>
              </w:rPr>
              <w:t>10.30</w:t>
            </w:r>
          </w:p>
        </w:tc>
        <w:tc>
          <w:tcPr>
            <w:tcW w:w="5602" w:type="dxa"/>
          </w:tcPr>
          <w:p w14:paraId="4F64F155" w14:textId="465204EC" w:rsidR="00522F3A" w:rsidRPr="0041275C" w:rsidRDefault="00522F3A" w:rsidP="002C3EA9">
            <w:p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>Mandatory Notification and Medicolegal matters</w:t>
            </w:r>
          </w:p>
          <w:p w14:paraId="6E8B1A20" w14:textId="21753AB9" w:rsidR="00522F3A" w:rsidRPr="0041275C" w:rsidRDefault="00522F3A" w:rsidP="002C3EA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41275C">
              <w:rPr>
                <w:rFonts w:asciiTheme="minorHAnsi" w:hAnsiTheme="minorHAnsi" w:cs="Tahoma"/>
                <w:sz w:val="18"/>
                <w:szCs w:val="22"/>
                <w:lang w:val="en-US"/>
              </w:rPr>
              <w:t xml:space="preserve">The </w:t>
            </w: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 xml:space="preserve">current </w:t>
            </w:r>
            <w:r w:rsidRPr="0041275C">
              <w:rPr>
                <w:rFonts w:asciiTheme="minorHAnsi" w:hAnsiTheme="minorHAnsi" w:cs="Tahoma"/>
                <w:sz w:val="18"/>
                <w:szCs w:val="22"/>
                <w:lang w:val="en-US"/>
              </w:rPr>
              <w:t>law</w:t>
            </w:r>
          </w:p>
          <w:p w14:paraId="69762C11" w14:textId="77777777" w:rsidR="00522F3A" w:rsidRPr="0041275C" w:rsidRDefault="00522F3A" w:rsidP="002C3EA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Notification obligations -whose call is it?</w:t>
            </w:r>
          </w:p>
          <w:p w14:paraId="75857E7C" w14:textId="2B699E6C" w:rsidR="00522F3A" w:rsidRPr="00B635E7" w:rsidRDefault="00522F3A" w:rsidP="002C3EA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What happens to us when AHPRA calls?</w:t>
            </w:r>
          </w:p>
          <w:p w14:paraId="73673320" w14:textId="5C8F8D43" w:rsidR="00522F3A" w:rsidRPr="00463989" w:rsidRDefault="00522F3A" w:rsidP="004639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463989">
              <w:rPr>
                <w:rFonts w:asciiTheme="minorHAnsi" w:hAnsiTheme="minorHAnsi" w:cs="Tahoma"/>
                <w:sz w:val="18"/>
                <w:szCs w:val="22"/>
                <w:lang w:val="en-US"/>
              </w:rPr>
              <w:t xml:space="preserve">Over 70s </w:t>
            </w: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 xml:space="preserve">health </w:t>
            </w:r>
            <w:r w:rsidRPr="00463989">
              <w:rPr>
                <w:rFonts w:asciiTheme="minorHAnsi" w:hAnsiTheme="minorHAnsi" w:cs="Tahoma"/>
                <w:sz w:val="18"/>
                <w:szCs w:val="22"/>
                <w:lang w:val="en-US"/>
              </w:rPr>
              <w:t>check</w:t>
            </w: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s</w:t>
            </w:r>
          </w:p>
          <w:p w14:paraId="1D5253FC" w14:textId="77777777" w:rsidR="00522F3A" w:rsidRPr="00741A5C" w:rsidRDefault="00522F3A" w:rsidP="00463989">
            <w:p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34F41279" w14:textId="23DE623C" w:rsidR="00522F3A" w:rsidRPr="00522F3A" w:rsidRDefault="00522F3A" w:rsidP="002C3EA9">
            <w:pPr>
              <w:rPr>
                <w:rFonts w:asciiTheme="minorHAnsi" w:hAnsiTheme="minorHAnsi"/>
                <w:b/>
                <w:bCs/>
                <w:color w:val="0070C0"/>
                <w:sz w:val="18"/>
                <w:szCs w:val="22"/>
              </w:rPr>
            </w:pPr>
            <w:r w:rsidRPr="00522F3A">
              <w:rPr>
                <w:rFonts w:asciiTheme="minorHAnsi" w:hAnsiTheme="minorHAnsi"/>
                <w:b/>
                <w:bCs/>
                <w:color w:val="0070C0"/>
                <w:sz w:val="18"/>
                <w:szCs w:val="22"/>
              </w:rPr>
              <w:t>TBA</w:t>
            </w:r>
          </w:p>
        </w:tc>
      </w:tr>
      <w:bookmarkEnd w:id="2"/>
      <w:tr w:rsidR="00522F3A" w:rsidRPr="008C61B7" w14:paraId="7EB3812C" w14:textId="77777777" w:rsidTr="00522F3A">
        <w:trPr>
          <w:trHeight w:val="272"/>
        </w:trPr>
        <w:tc>
          <w:tcPr>
            <w:tcW w:w="630" w:type="dxa"/>
            <w:shd w:val="clear" w:color="auto" w:fill="FFFFFF" w:themeFill="background1"/>
          </w:tcPr>
          <w:p w14:paraId="1E55132A" w14:textId="263CDCF9" w:rsidR="00522F3A" w:rsidRPr="00A764E7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11:30</w:t>
            </w:r>
          </w:p>
        </w:tc>
        <w:tc>
          <w:tcPr>
            <w:tcW w:w="5602" w:type="dxa"/>
            <w:shd w:val="clear" w:color="auto" w:fill="FFFFFF" w:themeFill="background1"/>
          </w:tcPr>
          <w:p w14:paraId="4F319B6E" w14:textId="77777777" w:rsidR="00522F3A" w:rsidRDefault="00522F3A" w:rsidP="002C3EA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18"/>
                <w:szCs w:val="22"/>
              </w:rPr>
            </w:pPr>
            <w:r>
              <w:rPr>
                <w:rFonts w:asciiTheme="minorHAnsi" w:hAnsiTheme="minorHAnsi" w:cs="Tahoma"/>
                <w:b/>
                <w:sz w:val="18"/>
                <w:szCs w:val="22"/>
              </w:rPr>
              <w:t>H</w:t>
            </w:r>
            <w:r w:rsidRPr="0041275C">
              <w:rPr>
                <w:rFonts w:asciiTheme="minorHAnsi" w:hAnsiTheme="minorHAnsi" w:cs="Tahoma"/>
                <w:b/>
                <w:sz w:val="18"/>
                <w:szCs w:val="22"/>
              </w:rPr>
              <w:t xml:space="preserve">ealth </w:t>
            </w:r>
            <w:r>
              <w:rPr>
                <w:rFonts w:asciiTheme="minorHAnsi" w:hAnsiTheme="minorHAnsi" w:cs="Tahoma"/>
                <w:b/>
                <w:sz w:val="18"/>
                <w:szCs w:val="22"/>
              </w:rPr>
              <w:t>of</w:t>
            </w:r>
            <w:r w:rsidRPr="0041275C">
              <w:rPr>
                <w:rFonts w:asciiTheme="minorHAnsi" w:hAnsiTheme="minorHAnsi" w:cs="Tahoma"/>
                <w:b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18"/>
                <w:szCs w:val="22"/>
              </w:rPr>
              <w:t>International Medical Graduates</w:t>
            </w:r>
          </w:p>
          <w:p w14:paraId="40CCF4F2" w14:textId="5DC9188B" w:rsidR="00522F3A" w:rsidRPr="003B0DF5" w:rsidRDefault="00522F3A" w:rsidP="002C3EA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18"/>
                <w:szCs w:val="22"/>
              </w:rPr>
            </w:pPr>
            <w:r w:rsidRPr="003B0DF5">
              <w:rPr>
                <w:rFonts w:asciiTheme="minorHAnsi" w:hAnsiTheme="minorHAnsi" w:cs="Tahoma"/>
                <w:b/>
                <w:color w:val="FF0000"/>
                <w:sz w:val="18"/>
                <w:szCs w:val="22"/>
              </w:rPr>
              <w:t xml:space="preserve"> </w:t>
            </w:r>
          </w:p>
          <w:p w14:paraId="11DDB4B8" w14:textId="03B55F37" w:rsidR="00522F3A" w:rsidRPr="0041275C" w:rsidRDefault="00522F3A" w:rsidP="002C3E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22"/>
              </w:rPr>
            </w:pPr>
            <w:r w:rsidRPr="0041275C">
              <w:rPr>
                <w:rFonts w:asciiTheme="minorHAnsi" w:hAnsiTheme="minorHAnsi" w:cs="Tahoma"/>
                <w:sz w:val="18"/>
                <w:szCs w:val="22"/>
              </w:rPr>
              <w:t>What are the issues</w:t>
            </w:r>
            <w:r>
              <w:rPr>
                <w:rFonts w:asciiTheme="minorHAnsi" w:hAnsiTheme="minorHAnsi" w:cs="Tahoma"/>
                <w:sz w:val="18"/>
                <w:szCs w:val="22"/>
              </w:rPr>
              <w:t xml:space="preserve"> revealed in this case?</w:t>
            </w:r>
          </w:p>
          <w:p w14:paraId="016AB14B" w14:textId="6012647F" w:rsidR="00522F3A" w:rsidRDefault="00522F3A" w:rsidP="002C3E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22"/>
              </w:rPr>
            </w:pPr>
            <w:r w:rsidRPr="0041275C">
              <w:rPr>
                <w:rFonts w:asciiTheme="minorHAnsi" w:hAnsiTheme="minorHAnsi" w:cs="Tahoma"/>
                <w:sz w:val="18"/>
                <w:szCs w:val="22"/>
              </w:rPr>
              <w:t>What cultural barriers exist?</w:t>
            </w:r>
          </w:p>
          <w:p w14:paraId="7520316E" w14:textId="623E1427" w:rsidR="00522F3A" w:rsidRDefault="00522F3A" w:rsidP="002B53A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How do we manage such a case?</w:t>
            </w:r>
          </w:p>
          <w:p w14:paraId="11326567" w14:textId="36290B1B" w:rsidR="00522F3A" w:rsidRPr="007D36FC" w:rsidRDefault="00522F3A" w:rsidP="007D36F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Medical Board issues for IMGs</w:t>
            </w:r>
          </w:p>
          <w:p w14:paraId="1E700946" w14:textId="0449AC7E" w:rsidR="00522F3A" w:rsidRPr="00D43AAB" w:rsidRDefault="00522F3A" w:rsidP="00791D8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B35F15" w14:textId="59A22DB8" w:rsidR="00522F3A" w:rsidRPr="00791D8E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TBA</w:t>
            </w:r>
          </w:p>
        </w:tc>
      </w:tr>
      <w:tr w:rsidR="00522F3A" w:rsidRPr="008C61B7" w14:paraId="3F9FBE03" w14:textId="77777777" w:rsidTr="00522F3A">
        <w:trPr>
          <w:trHeight w:val="262"/>
        </w:trPr>
        <w:tc>
          <w:tcPr>
            <w:tcW w:w="630" w:type="dxa"/>
            <w:shd w:val="clear" w:color="auto" w:fill="DBE5F1" w:themeFill="accent1" w:themeFillTint="33"/>
          </w:tcPr>
          <w:p w14:paraId="476F79D5" w14:textId="37C9C04D" w:rsidR="00522F3A" w:rsidRPr="00A764E7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12:30</w:t>
            </w:r>
          </w:p>
        </w:tc>
        <w:tc>
          <w:tcPr>
            <w:tcW w:w="5602" w:type="dxa"/>
            <w:shd w:val="clear" w:color="auto" w:fill="DBE5F1" w:themeFill="accent1" w:themeFillTint="33"/>
          </w:tcPr>
          <w:p w14:paraId="44D2400F" w14:textId="62801699" w:rsidR="00522F3A" w:rsidRPr="004341D7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  <w:r w:rsidRPr="00323786">
              <w:rPr>
                <w:rFonts w:asciiTheme="minorHAnsi" w:hAnsiTheme="minorHAnsi"/>
                <w:b/>
                <w:sz w:val="18"/>
                <w:szCs w:val="22"/>
              </w:rPr>
              <w:t xml:space="preserve">LUNCH </w:t>
            </w:r>
            <w:r>
              <w:rPr>
                <w:rFonts w:asciiTheme="minorHAnsi" w:hAnsiTheme="minorHAnsi"/>
                <w:b/>
                <w:sz w:val="18"/>
                <w:szCs w:val="22"/>
              </w:rPr>
              <w:t>and “</w:t>
            </w:r>
            <w:r w:rsidRPr="00323786">
              <w:rPr>
                <w:rFonts w:asciiTheme="minorHAnsi" w:hAnsiTheme="minorHAnsi"/>
                <w:b/>
                <w:sz w:val="18"/>
                <w:szCs w:val="22"/>
              </w:rPr>
              <w:t>Walk the Doc”</w:t>
            </w:r>
          </w:p>
          <w:p w14:paraId="49BC84A7" w14:textId="0B3D2C1E" w:rsidR="00522F3A" w:rsidRPr="00A764E7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039DC00" w14:textId="77777777" w:rsidR="00522F3A" w:rsidRPr="00A764E7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522F3A" w:rsidRPr="008C61B7" w14:paraId="742BC1E0" w14:textId="77777777" w:rsidTr="00522F3A">
        <w:trPr>
          <w:trHeight w:val="960"/>
        </w:trPr>
        <w:tc>
          <w:tcPr>
            <w:tcW w:w="630" w:type="dxa"/>
          </w:tcPr>
          <w:p w14:paraId="6E49466A" w14:textId="62225471" w:rsidR="00522F3A" w:rsidRPr="00A764E7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  <w:bookmarkStart w:id="3" w:name="_Hlk497137329"/>
            <w:r>
              <w:rPr>
                <w:rFonts w:asciiTheme="minorHAnsi" w:hAnsiTheme="minorHAnsi"/>
                <w:sz w:val="18"/>
                <w:szCs w:val="22"/>
              </w:rPr>
              <w:t>13:20</w:t>
            </w:r>
          </w:p>
        </w:tc>
        <w:tc>
          <w:tcPr>
            <w:tcW w:w="5602" w:type="dxa"/>
          </w:tcPr>
          <w:p w14:paraId="68AA7877" w14:textId="7D3A2062" w:rsidR="00522F3A" w:rsidRPr="00522F3A" w:rsidRDefault="00522F3A" w:rsidP="004757CD">
            <w:pPr>
              <w:rPr>
                <w:rFonts w:asciiTheme="minorHAnsi" w:hAnsiTheme="minorHAnsi" w:cs="Tahoma"/>
                <w:b/>
                <w:sz w:val="18"/>
                <w:szCs w:val="22"/>
              </w:rPr>
            </w:pPr>
            <w:r w:rsidRPr="004757CD">
              <w:rPr>
                <w:rFonts w:asciiTheme="minorHAnsi" w:hAnsiTheme="minorHAnsi" w:cs="Tahoma"/>
                <w:b/>
                <w:sz w:val="18"/>
                <w:szCs w:val="22"/>
              </w:rPr>
              <w:t>Doctors treating other doctors</w:t>
            </w:r>
            <w:r>
              <w:rPr>
                <w:rFonts w:asciiTheme="minorHAnsi" w:hAnsiTheme="minorHAnsi" w:cs="Tahoma"/>
                <w:b/>
                <w:sz w:val="18"/>
                <w:szCs w:val="22"/>
              </w:rPr>
              <w:t xml:space="preserve"> </w:t>
            </w:r>
          </w:p>
          <w:p w14:paraId="72857DB4" w14:textId="6356B4C6" w:rsidR="00522F3A" w:rsidRDefault="00522F3A" w:rsidP="004757C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 xml:space="preserve">The </w:t>
            </w:r>
            <w:r w:rsidRPr="004757CD">
              <w:rPr>
                <w:rFonts w:asciiTheme="minorHAnsi" w:hAnsiTheme="minorHAnsi" w:cs="Tahoma"/>
                <w:sz w:val="18"/>
                <w:szCs w:val="22"/>
              </w:rPr>
              <w:t>difficult consultation</w:t>
            </w:r>
          </w:p>
          <w:p w14:paraId="4CAEC223" w14:textId="40C59B04" w:rsidR="00522F3A" w:rsidRPr="00B05E20" w:rsidRDefault="00522F3A" w:rsidP="00B05E2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Tahoma"/>
                <w:sz w:val="18"/>
                <w:szCs w:val="22"/>
              </w:rPr>
            </w:pPr>
            <w:r w:rsidRPr="004757CD">
              <w:rPr>
                <w:rFonts w:asciiTheme="minorHAnsi" w:hAnsiTheme="minorHAnsi" w:cs="Tahoma"/>
                <w:sz w:val="18"/>
                <w:szCs w:val="22"/>
              </w:rPr>
              <w:t>T</w:t>
            </w:r>
            <w:r>
              <w:rPr>
                <w:rFonts w:asciiTheme="minorHAnsi" w:hAnsiTheme="minorHAnsi" w:cs="Tahoma"/>
                <w:sz w:val="18"/>
                <w:szCs w:val="22"/>
              </w:rPr>
              <w:t>h</w:t>
            </w:r>
            <w:r w:rsidRPr="004757CD">
              <w:rPr>
                <w:rFonts w:asciiTheme="minorHAnsi" w:hAnsiTheme="minorHAnsi" w:cs="Tahoma"/>
                <w:sz w:val="18"/>
                <w:szCs w:val="22"/>
              </w:rPr>
              <w:t>e 6 Ss and the 4 Ts</w:t>
            </w:r>
          </w:p>
          <w:p w14:paraId="4F696286" w14:textId="68DB0BB5" w:rsidR="00522F3A" w:rsidRDefault="00522F3A" w:rsidP="004757C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What is often left out of the consultation</w:t>
            </w:r>
            <w:r w:rsidRPr="004757CD">
              <w:rPr>
                <w:rFonts w:asciiTheme="minorHAnsi" w:hAnsiTheme="minorHAnsi" w:cs="Tahoma"/>
                <w:sz w:val="18"/>
                <w:szCs w:val="22"/>
              </w:rPr>
              <w:t xml:space="preserve"> </w:t>
            </w:r>
          </w:p>
          <w:p w14:paraId="6AA8B045" w14:textId="7295E63C" w:rsidR="00522F3A" w:rsidRPr="004757CD" w:rsidRDefault="00522F3A" w:rsidP="004757C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Tahoma"/>
                <w:sz w:val="18"/>
                <w:szCs w:val="22"/>
              </w:rPr>
            </w:pPr>
            <w:r>
              <w:rPr>
                <w:rFonts w:asciiTheme="minorHAnsi" w:hAnsiTheme="minorHAnsi" w:cs="Tahoma"/>
                <w:sz w:val="18"/>
                <w:szCs w:val="22"/>
              </w:rPr>
              <w:t>Specific issues for the treating doctor</w:t>
            </w:r>
          </w:p>
        </w:tc>
        <w:tc>
          <w:tcPr>
            <w:tcW w:w="2410" w:type="dxa"/>
          </w:tcPr>
          <w:p w14:paraId="647F2E2A" w14:textId="75598E81" w:rsidR="00522F3A" w:rsidRPr="00014155" w:rsidRDefault="00522F3A" w:rsidP="002C3EA9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014155"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Dr Roger Sexton</w:t>
            </w:r>
          </w:p>
        </w:tc>
      </w:tr>
      <w:bookmarkEnd w:id="3"/>
      <w:tr w:rsidR="00522F3A" w:rsidRPr="008C61B7" w14:paraId="44A7938B" w14:textId="77777777" w:rsidTr="00522F3A">
        <w:trPr>
          <w:trHeight w:val="710"/>
        </w:trPr>
        <w:tc>
          <w:tcPr>
            <w:tcW w:w="630" w:type="dxa"/>
          </w:tcPr>
          <w:p w14:paraId="4DB9A489" w14:textId="0E543496" w:rsidR="00522F3A" w:rsidRPr="00A764E7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14:20</w:t>
            </w:r>
          </w:p>
        </w:tc>
        <w:tc>
          <w:tcPr>
            <w:tcW w:w="5602" w:type="dxa"/>
          </w:tcPr>
          <w:p w14:paraId="2B457DA0" w14:textId="77777777" w:rsidR="00522F3A" w:rsidRDefault="00522F3A" w:rsidP="002C3EA9">
            <w:pP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18"/>
                <w:szCs w:val="22"/>
                <w:lang w:val="en-US"/>
              </w:rPr>
              <w:t>The ageing doctor: cognitive impairment</w:t>
            </w:r>
          </w:p>
          <w:p w14:paraId="5E155599" w14:textId="77777777" w:rsidR="00522F3A" w:rsidRDefault="00522F3A" w:rsidP="002C3EA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A163BE">
              <w:rPr>
                <w:rFonts w:asciiTheme="minorHAnsi" w:hAnsiTheme="minorHAnsi" w:cs="Tahoma"/>
                <w:sz w:val="18"/>
                <w:szCs w:val="22"/>
                <w:lang w:val="en-US"/>
              </w:rPr>
              <w:t>How to assess</w:t>
            </w:r>
          </w:p>
          <w:p w14:paraId="7381B335" w14:textId="5B52FF94" w:rsidR="00522F3A" w:rsidRDefault="00522F3A" w:rsidP="00BF777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 w:rsidRPr="00A163BE">
              <w:rPr>
                <w:rFonts w:asciiTheme="minorHAnsi" w:hAnsiTheme="minorHAnsi" w:cs="Tahoma"/>
                <w:sz w:val="18"/>
                <w:szCs w:val="22"/>
                <w:lang w:val="en-US"/>
              </w:rPr>
              <w:t>Screening tools</w:t>
            </w:r>
          </w:p>
          <w:p w14:paraId="51C4F648" w14:textId="6DCC331E" w:rsidR="00522F3A" w:rsidRPr="00522F3A" w:rsidRDefault="00522F3A" w:rsidP="00BF777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Clinical management of ageing colleagues</w:t>
            </w:r>
          </w:p>
        </w:tc>
        <w:tc>
          <w:tcPr>
            <w:tcW w:w="2410" w:type="dxa"/>
          </w:tcPr>
          <w:p w14:paraId="0C291614" w14:textId="1CF9D7E6" w:rsidR="00522F3A" w:rsidRPr="00483F14" w:rsidRDefault="00522F3A" w:rsidP="002C3EA9">
            <w:pPr>
              <w:rPr>
                <w:rFonts w:asciiTheme="minorHAnsi" w:hAnsiTheme="minorHAnsi"/>
                <w:color w:val="0070C0"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TBA</w:t>
            </w:r>
          </w:p>
        </w:tc>
      </w:tr>
      <w:tr w:rsidR="00522F3A" w:rsidRPr="008C61B7" w14:paraId="5FF6A520" w14:textId="77777777" w:rsidTr="00522F3A">
        <w:trPr>
          <w:trHeight w:val="270"/>
        </w:trPr>
        <w:tc>
          <w:tcPr>
            <w:tcW w:w="630" w:type="dxa"/>
            <w:shd w:val="clear" w:color="auto" w:fill="DBE5F1" w:themeFill="accent1" w:themeFillTint="33"/>
          </w:tcPr>
          <w:p w14:paraId="6BD40FB7" w14:textId="501DA5F0" w:rsidR="00522F3A" w:rsidRDefault="00590771" w:rsidP="002C3EA9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lastRenderedPageBreak/>
              <w:t>15:2</w:t>
            </w:r>
            <w:r w:rsidR="00522F3A">
              <w:rPr>
                <w:rFonts w:asciiTheme="minorHAnsi" w:hAnsiTheme="minorHAnsi"/>
                <w:sz w:val="18"/>
                <w:szCs w:val="22"/>
              </w:rPr>
              <w:t>0</w:t>
            </w:r>
          </w:p>
        </w:tc>
        <w:tc>
          <w:tcPr>
            <w:tcW w:w="5602" w:type="dxa"/>
            <w:shd w:val="clear" w:color="auto" w:fill="DBE5F1" w:themeFill="accent1" w:themeFillTint="33"/>
          </w:tcPr>
          <w:p w14:paraId="416BBF9D" w14:textId="77777777" w:rsidR="00522F3A" w:rsidRPr="00095F4A" w:rsidRDefault="00522F3A" w:rsidP="002C3EA9">
            <w:pPr>
              <w:rPr>
                <w:rFonts w:asciiTheme="minorHAnsi" w:hAnsiTheme="minorHAnsi" w:cs="Tahoma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18"/>
                <w:szCs w:val="22"/>
                <w:lang w:val="en-US"/>
              </w:rPr>
              <w:t>AFTERNOON TEA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DA2C5AC" w14:textId="77777777" w:rsidR="00522F3A" w:rsidRDefault="00522F3A" w:rsidP="002C3EA9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522F3A" w:rsidRPr="008C61B7" w14:paraId="2D94E00E" w14:textId="77777777" w:rsidTr="00522F3A">
        <w:trPr>
          <w:trHeight w:val="993"/>
        </w:trPr>
        <w:tc>
          <w:tcPr>
            <w:tcW w:w="630" w:type="dxa"/>
            <w:shd w:val="clear" w:color="auto" w:fill="D9D9D9" w:themeFill="background1" w:themeFillShade="D9"/>
          </w:tcPr>
          <w:p w14:paraId="142993D8" w14:textId="61346C61" w:rsidR="00522F3A" w:rsidRDefault="00590771" w:rsidP="00323786">
            <w:pPr>
              <w:rPr>
                <w:rFonts w:asciiTheme="minorHAnsi" w:hAnsiTheme="minorHAnsi"/>
                <w:sz w:val="18"/>
                <w:szCs w:val="22"/>
              </w:rPr>
            </w:pPr>
            <w:bookmarkStart w:id="4" w:name="_Hlk497139822"/>
            <w:r>
              <w:rPr>
                <w:rFonts w:asciiTheme="minorHAnsi" w:hAnsiTheme="minorHAnsi"/>
                <w:sz w:val="18"/>
                <w:szCs w:val="22"/>
              </w:rPr>
              <w:t>15:3</w:t>
            </w:r>
            <w:r w:rsidR="00522F3A">
              <w:rPr>
                <w:rFonts w:asciiTheme="minorHAnsi" w:hAnsiTheme="minorHAnsi"/>
                <w:sz w:val="18"/>
                <w:szCs w:val="22"/>
              </w:rPr>
              <w:t>0</w:t>
            </w:r>
          </w:p>
        </w:tc>
        <w:tc>
          <w:tcPr>
            <w:tcW w:w="5602" w:type="dxa"/>
            <w:shd w:val="clear" w:color="auto" w:fill="FFFFFF" w:themeFill="background1"/>
          </w:tcPr>
          <w:p w14:paraId="3ED50C29" w14:textId="77777777" w:rsidR="00522F3A" w:rsidRDefault="00522F3A" w:rsidP="00DB2C49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Elements of the evidence-based check-up </w:t>
            </w:r>
          </w:p>
          <w:p w14:paraId="5305D113" w14:textId="77777777" w:rsidR="00522F3A" w:rsidRPr="004341D7" w:rsidRDefault="00522F3A" w:rsidP="00DB2C4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22"/>
              </w:rPr>
            </w:pPr>
            <w:r w:rsidRPr="004341D7">
              <w:rPr>
                <w:rFonts w:asciiTheme="minorHAnsi" w:hAnsiTheme="minorHAnsi"/>
                <w:sz w:val="18"/>
                <w:szCs w:val="22"/>
              </w:rPr>
              <w:t xml:space="preserve">What is recommended? </w:t>
            </w:r>
          </w:p>
          <w:p w14:paraId="2132B27A" w14:textId="77777777" w:rsidR="00522F3A" w:rsidRPr="004341D7" w:rsidRDefault="00522F3A" w:rsidP="00DB2C4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22"/>
              </w:rPr>
            </w:pPr>
            <w:r w:rsidRPr="004341D7">
              <w:rPr>
                <w:rFonts w:asciiTheme="minorHAnsi" w:hAnsiTheme="minorHAnsi"/>
                <w:sz w:val="18"/>
                <w:szCs w:val="22"/>
              </w:rPr>
              <w:t>25-year-olds, 45-year-olds</w:t>
            </w:r>
          </w:p>
          <w:p w14:paraId="30F5AD5D" w14:textId="77777777" w:rsidR="00522F3A" w:rsidRPr="004341D7" w:rsidRDefault="00522F3A" w:rsidP="00DB2C4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22"/>
              </w:rPr>
            </w:pPr>
            <w:r w:rsidRPr="004341D7">
              <w:rPr>
                <w:rFonts w:asciiTheme="minorHAnsi" w:hAnsiTheme="minorHAnsi"/>
                <w:sz w:val="18"/>
                <w:szCs w:val="22"/>
              </w:rPr>
              <w:t>What isn’t?</w:t>
            </w:r>
          </w:p>
          <w:p w14:paraId="28427F73" w14:textId="77777777" w:rsidR="00522F3A" w:rsidRPr="00DB2C49" w:rsidRDefault="00522F3A" w:rsidP="00DB2C49">
            <w:pPr>
              <w:rPr>
                <w:rFonts w:asciiTheme="minorHAnsi" w:hAnsiTheme="minorHAnsi" w:cs="Tahoma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138025" w14:textId="66D87EBE" w:rsidR="00522F3A" w:rsidRPr="00522F3A" w:rsidRDefault="00522F3A" w:rsidP="00DB2C49">
            <w:pPr>
              <w:rPr>
                <w:rFonts w:asciiTheme="minorHAnsi" w:hAnsiTheme="minorHAnsi"/>
                <w:b/>
                <w:bCs/>
                <w:sz w:val="18"/>
                <w:szCs w:val="22"/>
              </w:rPr>
            </w:pPr>
            <w:r w:rsidRPr="00522F3A">
              <w:rPr>
                <w:rFonts w:asciiTheme="minorHAnsi" w:hAnsiTheme="minorHAnsi"/>
                <w:b/>
                <w:bCs/>
                <w:color w:val="0070C0"/>
                <w:sz w:val="18"/>
                <w:szCs w:val="22"/>
              </w:rPr>
              <w:t>TBA</w:t>
            </w:r>
          </w:p>
        </w:tc>
      </w:tr>
      <w:bookmarkEnd w:id="4"/>
      <w:tr w:rsidR="00522F3A" w:rsidRPr="008C61B7" w14:paraId="506D0674" w14:textId="77777777" w:rsidTr="00522F3A">
        <w:trPr>
          <w:trHeight w:val="274"/>
        </w:trPr>
        <w:tc>
          <w:tcPr>
            <w:tcW w:w="630" w:type="dxa"/>
          </w:tcPr>
          <w:p w14:paraId="4364382D" w14:textId="35B13BAA" w:rsidR="00522F3A" w:rsidRPr="00A764E7" w:rsidRDefault="00522F3A" w:rsidP="00323786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15:55</w:t>
            </w:r>
          </w:p>
        </w:tc>
        <w:tc>
          <w:tcPr>
            <w:tcW w:w="5602" w:type="dxa"/>
          </w:tcPr>
          <w:p w14:paraId="5FB6AE04" w14:textId="77777777" w:rsidR="00522F3A" w:rsidRDefault="00522F3A" w:rsidP="003B0DF5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522F3A">
              <w:rPr>
                <w:rFonts w:asciiTheme="minorHAnsi" w:hAnsiTheme="minorHAnsi"/>
                <w:b/>
                <w:sz w:val="18"/>
                <w:szCs w:val="22"/>
              </w:rPr>
              <w:t>Details about joining the Doctors for Doctors Network</w:t>
            </w: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 </w:t>
            </w:r>
          </w:p>
          <w:p w14:paraId="46E2BD8B" w14:textId="43B50FC0" w:rsidR="00522F3A" w:rsidRDefault="00522F3A" w:rsidP="003B0DF5">
            <w:pPr>
              <w:rPr>
                <w:rFonts w:asciiTheme="minorHAnsi" w:hAnsiTheme="minorHAnsi"/>
                <w:b/>
                <w:sz w:val="18"/>
                <w:szCs w:val="22"/>
              </w:rPr>
            </w:pPr>
          </w:p>
          <w:p w14:paraId="142A17D6" w14:textId="77777777" w:rsidR="00522F3A" w:rsidRDefault="00522F3A" w:rsidP="003B0DF5">
            <w:pPr>
              <w:rPr>
                <w:rFonts w:asciiTheme="minorHAnsi" w:hAnsiTheme="minorHAnsi"/>
                <w:b/>
                <w:sz w:val="18"/>
                <w:szCs w:val="22"/>
              </w:rPr>
            </w:pPr>
          </w:p>
          <w:p w14:paraId="76CBEDF0" w14:textId="2353BD7E" w:rsidR="00522F3A" w:rsidRPr="00522F3A" w:rsidRDefault="00522F3A" w:rsidP="00590771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Summary and Evaluations </w:t>
            </w:r>
          </w:p>
        </w:tc>
        <w:tc>
          <w:tcPr>
            <w:tcW w:w="2410" w:type="dxa"/>
          </w:tcPr>
          <w:p w14:paraId="23D51E9A" w14:textId="77777777" w:rsidR="00522F3A" w:rsidRDefault="00522F3A" w:rsidP="00323786">
            <w:pPr>
              <w:rPr>
                <w:rFonts w:asciiTheme="minorHAnsi" w:hAnsiTheme="minorHAnsi"/>
                <w:b/>
                <w:color w:val="0070C0"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Kiara Cannizzaro – Program Manager (DHSA)</w:t>
            </w:r>
          </w:p>
          <w:p w14:paraId="22A23417" w14:textId="77777777" w:rsidR="00522F3A" w:rsidRDefault="00522F3A" w:rsidP="00323786">
            <w:pPr>
              <w:rPr>
                <w:rFonts w:asciiTheme="minorHAnsi" w:hAnsiTheme="minorHAnsi"/>
                <w:b/>
                <w:color w:val="0070C0"/>
                <w:sz w:val="18"/>
                <w:szCs w:val="22"/>
              </w:rPr>
            </w:pPr>
          </w:p>
          <w:p w14:paraId="4B3DCF24" w14:textId="5E995B8B" w:rsidR="00522F3A" w:rsidRDefault="00522F3A" w:rsidP="00323786">
            <w:pPr>
              <w:rPr>
                <w:rFonts w:asciiTheme="minorHAnsi" w:hAnsiTheme="minorHAnsi"/>
                <w:b/>
                <w:color w:val="0070C0"/>
                <w:sz w:val="18"/>
                <w:szCs w:val="22"/>
              </w:rPr>
            </w:pPr>
            <w:r w:rsidRPr="003246EC">
              <w:rPr>
                <w:rFonts w:asciiTheme="minorHAnsi" w:hAnsiTheme="minorHAnsi"/>
                <w:b/>
                <w:color w:val="0070C0"/>
                <w:sz w:val="18"/>
                <w:szCs w:val="22"/>
              </w:rPr>
              <w:t>Dr Roger Sexton</w:t>
            </w:r>
          </w:p>
          <w:p w14:paraId="0873F6FE" w14:textId="1DB6F043" w:rsidR="00522F3A" w:rsidRPr="003246EC" w:rsidRDefault="00522F3A" w:rsidP="00323786">
            <w:pPr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522F3A" w:rsidRPr="008C61B7" w14:paraId="2E7BA0D4" w14:textId="77777777" w:rsidTr="00522F3A">
        <w:trPr>
          <w:trHeight w:val="274"/>
        </w:trPr>
        <w:tc>
          <w:tcPr>
            <w:tcW w:w="630" w:type="dxa"/>
          </w:tcPr>
          <w:p w14:paraId="019D78D2" w14:textId="1B2709B4" w:rsidR="00522F3A" w:rsidRDefault="00522F3A" w:rsidP="00323786">
            <w:pPr>
              <w:rPr>
                <w:rFonts w:asciiTheme="minorHAnsi" w:hAnsiTheme="minorHAnsi"/>
                <w:sz w:val="18"/>
                <w:szCs w:val="22"/>
              </w:rPr>
            </w:pPr>
            <w:r>
              <w:rPr>
                <w:rFonts w:asciiTheme="minorHAnsi" w:hAnsiTheme="minorHAnsi"/>
                <w:sz w:val="18"/>
                <w:szCs w:val="22"/>
              </w:rPr>
              <w:t>16:00</w:t>
            </w:r>
          </w:p>
        </w:tc>
        <w:tc>
          <w:tcPr>
            <w:tcW w:w="5602" w:type="dxa"/>
          </w:tcPr>
          <w:p w14:paraId="1130BA41" w14:textId="77777777" w:rsidR="00522F3A" w:rsidRDefault="00522F3A" w:rsidP="00323786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Finish</w:t>
            </w:r>
          </w:p>
        </w:tc>
        <w:tc>
          <w:tcPr>
            <w:tcW w:w="2410" w:type="dxa"/>
          </w:tcPr>
          <w:p w14:paraId="1565F84E" w14:textId="77777777" w:rsidR="00522F3A" w:rsidRDefault="00522F3A" w:rsidP="00323786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57D5A411" w14:textId="77777777" w:rsidR="00B12CDF" w:rsidRDefault="00B12CDF" w:rsidP="003D20B9">
      <w:pPr>
        <w:rPr>
          <w:rFonts w:asciiTheme="minorHAnsi" w:hAnsiTheme="minorHAnsi"/>
          <w:b/>
          <w:sz w:val="20"/>
          <w:szCs w:val="20"/>
        </w:rPr>
      </w:pPr>
    </w:p>
    <w:p w14:paraId="3A040777" w14:textId="7FAEAF61" w:rsidR="00A764E7" w:rsidRDefault="00147D26" w:rsidP="003D20B9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Duration: 3</w:t>
      </w:r>
      <w:r w:rsidR="007C3C13">
        <w:rPr>
          <w:rFonts w:asciiTheme="minorHAnsi" w:hAnsiTheme="minorHAnsi"/>
          <w:b/>
          <w:sz w:val="20"/>
          <w:szCs w:val="20"/>
        </w:rPr>
        <w:t>6</w:t>
      </w:r>
      <w:r>
        <w:rPr>
          <w:rFonts w:asciiTheme="minorHAnsi" w:hAnsiTheme="minorHAnsi"/>
          <w:b/>
          <w:sz w:val="20"/>
          <w:szCs w:val="20"/>
        </w:rPr>
        <w:t>0 minutes</w:t>
      </w:r>
    </w:p>
    <w:p w14:paraId="479F35F3" w14:textId="77777777" w:rsidR="00A764E7" w:rsidRDefault="00A764E7" w:rsidP="003D20B9">
      <w:pPr>
        <w:rPr>
          <w:rFonts w:asciiTheme="minorHAnsi" w:hAnsiTheme="minorHAnsi"/>
          <w:b/>
          <w:sz w:val="20"/>
          <w:szCs w:val="20"/>
        </w:rPr>
      </w:pPr>
    </w:p>
    <w:p w14:paraId="41E57D53" w14:textId="03934DC3" w:rsidR="00202847" w:rsidRPr="008A6AA8" w:rsidRDefault="001A0187" w:rsidP="00B15BD0">
      <w:pPr>
        <w:spacing w:after="24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Learning Outcomes for </w:t>
      </w:r>
      <w:r w:rsidR="00202847" w:rsidRPr="008C61B7">
        <w:rPr>
          <w:rFonts w:asciiTheme="minorHAnsi" w:hAnsiTheme="minorHAnsi"/>
          <w:b/>
          <w:sz w:val="20"/>
          <w:szCs w:val="20"/>
        </w:rPr>
        <w:t>D4D</w:t>
      </w:r>
      <w:r w:rsidR="00A43C4D">
        <w:rPr>
          <w:rFonts w:asciiTheme="minorHAnsi" w:hAnsiTheme="minorHAnsi"/>
          <w:b/>
          <w:sz w:val="20"/>
          <w:szCs w:val="20"/>
        </w:rPr>
        <w:t xml:space="preserve"> Workshop</w:t>
      </w:r>
      <w:r w:rsidR="00CA20F2">
        <w:rPr>
          <w:rFonts w:asciiTheme="minorHAnsi" w:hAnsiTheme="minorHAnsi"/>
          <w:b/>
          <w:sz w:val="20"/>
          <w:szCs w:val="20"/>
        </w:rPr>
        <w:t>:</w:t>
      </w:r>
    </w:p>
    <w:p w14:paraId="1C05AF06" w14:textId="77777777" w:rsidR="008A6AA8" w:rsidRPr="008A6AA8" w:rsidRDefault="008A6AA8" w:rsidP="00B15BD0">
      <w:pPr>
        <w:numPr>
          <w:ilvl w:val="0"/>
          <w:numId w:val="30"/>
        </w:numPr>
        <w:spacing w:after="105"/>
        <w:ind w:left="714" w:hanging="357"/>
        <w:rPr>
          <w:rFonts w:asciiTheme="minorHAnsi" w:hAnsiTheme="minorHAnsi" w:cstheme="minorHAnsi"/>
          <w:color w:val="000000"/>
          <w:sz w:val="20"/>
          <w:szCs w:val="14"/>
          <w:lang w:val="en"/>
        </w:rPr>
      </w:pPr>
      <w:r w:rsidRPr="008A6AA8">
        <w:rPr>
          <w:rFonts w:asciiTheme="minorHAnsi" w:hAnsiTheme="minorHAnsi" w:cstheme="minorHAnsi"/>
          <w:color w:val="000000"/>
          <w:sz w:val="20"/>
          <w:szCs w:val="14"/>
          <w:lang w:val="en"/>
        </w:rPr>
        <w:t xml:space="preserve">Discuss strategies to </w:t>
      </w:r>
      <w:r w:rsidR="003246EC">
        <w:rPr>
          <w:rFonts w:asciiTheme="minorHAnsi" w:hAnsiTheme="minorHAnsi" w:cstheme="minorHAnsi"/>
          <w:color w:val="000000"/>
          <w:sz w:val="20"/>
          <w:szCs w:val="14"/>
          <w:lang w:val="en"/>
        </w:rPr>
        <w:t xml:space="preserve">optimise the </w:t>
      </w:r>
      <w:r w:rsidRPr="008A6AA8">
        <w:rPr>
          <w:rFonts w:asciiTheme="minorHAnsi" w:hAnsiTheme="minorHAnsi" w:cstheme="minorHAnsi"/>
          <w:color w:val="000000"/>
          <w:sz w:val="20"/>
          <w:szCs w:val="14"/>
          <w:lang w:val="en"/>
        </w:rPr>
        <w:t>doctor-doctor consultation</w:t>
      </w:r>
    </w:p>
    <w:p w14:paraId="211832CD" w14:textId="27C3B625" w:rsidR="008A6AA8" w:rsidRPr="008A6AA8" w:rsidRDefault="008A6AA8" w:rsidP="008A6AA8">
      <w:pPr>
        <w:numPr>
          <w:ilvl w:val="0"/>
          <w:numId w:val="30"/>
        </w:numPr>
        <w:spacing w:before="100" w:beforeAutospacing="1" w:after="105"/>
        <w:rPr>
          <w:rFonts w:asciiTheme="minorHAnsi" w:hAnsiTheme="minorHAnsi" w:cstheme="minorHAnsi"/>
          <w:color w:val="000000"/>
          <w:sz w:val="20"/>
          <w:szCs w:val="14"/>
          <w:lang w:val="en"/>
        </w:rPr>
      </w:pPr>
      <w:r w:rsidRPr="008A6AA8">
        <w:rPr>
          <w:rFonts w:asciiTheme="minorHAnsi" w:hAnsiTheme="minorHAnsi" w:cstheme="minorHAnsi"/>
          <w:color w:val="000000"/>
          <w:sz w:val="20"/>
          <w:szCs w:val="14"/>
          <w:lang w:val="en"/>
        </w:rPr>
        <w:t xml:space="preserve">Acquire a framework for the assessment of the </w:t>
      </w:r>
      <w:r w:rsidR="00221EBA">
        <w:rPr>
          <w:rFonts w:asciiTheme="minorHAnsi" w:hAnsiTheme="minorHAnsi" w:cstheme="minorHAnsi"/>
          <w:color w:val="000000"/>
          <w:sz w:val="20"/>
          <w:szCs w:val="14"/>
          <w:lang w:val="en"/>
        </w:rPr>
        <w:t xml:space="preserve">IMG doctor-patient </w:t>
      </w:r>
    </w:p>
    <w:p w14:paraId="3861B019" w14:textId="77777777" w:rsidR="008A6AA8" w:rsidRPr="008A6AA8" w:rsidRDefault="008A6AA8" w:rsidP="008A6AA8">
      <w:pPr>
        <w:numPr>
          <w:ilvl w:val="0"/>
          <w:numId w:val="30"/>
        </w:numPr>
        <w:spacing w:before="100" w:beforeAutospacing="1" w:after="105"/>
        <w:rPr>
          <w:rFonts w:asciiTheme="minorHAnsi" w:hAnsiTheme="minorHAnsi" w:cstheme="minorHAnsi"/>
          <w:color w:val="000000"/>
          <w:sz w:val="20"/>
          <w:szCs w:val="14"/>
          <w:lang w:val="en"/>
        </w:rPr>
      </w:pPr>
      <w:r w:rsidRPr="008A6AA8">
        <w:rPr>
          <w:rFonts w:asciiTheme="minorHAnsi" w:hAnsiTheme="minorHAnsi" w:cstheme="minorHAnsi"/>
          <w:color w:val="000000"/>
          <w:sz w:val="20"/>
          <w:szCs w:val="14"/>
          <w:lang w:val="en"/>
        </w:rPr>
        <w:t>Explain the approach to the clinical assessment of the cognitively impaired older doctor</w:t>
      </w:r>
    </w:p>
    <w:p w14:paraId="16AD8FD1" w14:textId="326D54E3" w:rsidR="008A6AA8" w:rsidRPr="008A6AA8" w:rsidRDefault="008A6AA8" w:rsidP="008A6AA8">
      <w:pPr>
        <w:numPr>
          <w:ilvl w:val="0"/>
          <w:numId w:val="30"/>
        </w:numPr>
        <w:spacing w:before="100" w:beforeAutospacing="1" w:after="105"/>
        <w:rPr>
          <w:rFonts w:asciiTheme="minorHAnsi" w:hAnsiTheme="minorHAnsi" w:cstheme="minorHAnsi"/>
          <w:color w:val="000000"/>
          <w:sz w:val="20"/>
          <w:szCs w:val="14"/>
          <w:lang w:val="en"/>
        </w:rPr>
      </w:pPr>
      <w:r w:rsidRPr="008A6AA8">
        <w:rPr>
          <w:rFonts w:asciiTheme="minorHAnsi" w:hAnsiTheme="minorHAnsi" w:cstheme="minorHAnsi"/>
          <w:color w:val="000000"/>
          <w:sz w:val="20"/>
          <w:szCs w:val="14"/>
          <w:lang w:val="en"/>
        </w:rPr>
        <w:t xml:space="preserve">Identify the different approaches to assessing the </w:t>
      </w:r>
      <w:r w:rsidR="007C3C13">
        <w:rPr>
          <w:rFonts w:asciiTheme="minorHAnsi" w:hAnsiTheme="minorHAnsi" w:cstheme="minorHAnsi"/>
          <w:color w:val="000000"/>
          <w:sz w:val="20"/>
          <w:szCs w:val="14"/>
          <w:lang w:val="en"/>
        </w:rPr>
        <w:t xml:space="preserve">anxious </w:t>
      </w:r>
      <w:r w:rsidRPr="008A6AA8">
        <w:rPr>
          <w:rFonts w:asciiTheme="minorHAnsi" w:hAnsiTheme="minorHAnsi" w:cstheme="minorHAnsi"/>
          <w:color w:val="000000"/>
          <w:sz w:val="20"/>
          <w:szCs w:val="14"/>
          <w:lang w:val="en"/>
        </w:rPr>
        <w:t>doctor</w:t>
      </w:r>
    </w:p>
    <w:p w14:paraId="1B730B83" w14:textId="77777777" w:rsidR="008A6AA8" w:rsidRPr="008A6AA8" w:rsidRDefault="008A6AA8" w:rsidP="008A6AA8">
      <w:pPr>
        <w:numPr>
          <w:ilvl w:val="0"/>
          <w:numId w:val="30"/>
        </w:numPr>
        <w:spacing w:before="100" w:beforeAutospacing="1" w:after="105"/>
        <w:rPr>
          <w:rFonts w:asciiTheme="minorHAnsi" w:hAnsiTheme="minorHAnsi" w:cstheme="minorHAnsi"/>
          <w:color w:val="000000"/>
          <w:sz w:val="20"/>
          <w:szCs w:val="14"/>
          <w:lang w:val="en"/>
        </w:rPr>
      </w:pPr>
      <w:r w:rsidRPr="008A6AA8">
        <w:rPr>
          <w:rFonts w:asciiTheme="minorHAnsi" w:hAnsiTheme="minorHAnsi" w:cstheme="minorHAnsi"/>
          <w:color w:val="000000"/>
          <w:sz w:val="20"/>
          <w:szCs w:val="14"/>
          <w:lang w:val="en"/>
        </w:rPr>
        <w:t>Outline the current obligations under the current mandatory notification laws</w:t>
      </w:r>
    </w:p>
    <w:p w14:paraId="1727CD2E" w14:textId="77777777" w:rsidR="007C3C13" w:rsidRDefault="007C3C13" w:rsidP="008C61B7">
      <w:pPr>
        <w:rPr>
          <w:rFonts w:asciiTheme="minorHAnsi" w:hAnsiTheme="minorHAnsi"/>
          <w:b/>
          <w:sz w:val="20"/>
          <w:szCs w:val="20"/>
        </w:rPr>
      </w:pPr>
    </w:p>
    <w:p w14:paraId="747A1ADC" w14:textId="3C374FD7" w:rsidR="008C61B7" w:rsidRDefault="001A0187" w:rsidP="008C61B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Target group</w:t>
      </w:r>
      <w:r w:rsidR="008C61B7">
        <w:rPr>
          <w:rFonts w:asciiTheme="minorHAnsi" w:hAnsiTheme="minorHAnsi"/>
          <w:sz w:val="20"/>
          <w:szCs w:val="20"/>
        </w:rPr>
        <w:t xml:space="preserve">: </w:t>
      </w:r>
    </w:p>
    <w:p w14:paraId="0B657152" w14:textId="6D04E817" w:rsidR="008C61B7" w:rsidRDefault="001A0187" w:rsidP="008C61B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Experienced urban and rural GPs </w:t>
      </w:r>
      <w:r w:rsidR="00820977">
        <w:rPr>
          <w:rFonts w:asciiTheme="minorHAnsi" w:hAnsiTheme="minorHAnsi"/>
          <w:sz w:val="20"/>
          <w:szCs w:val="20"/>
        </w:rPr>
        <w:t xml:space="preserve">who have an interest in </w:t>
      </w:r>
      <w:r w:rsidR="00463989">
        <w:rPr>
          <w:rFonts w:asciiTheme="minorHAnsi" w:hAnsiTheme="minorHAnsi"/>
          <w:sz w:val="20"/>
          <w:szCs w:val="20"/>
        </w:rPr>
        <w:t xml:space="preserve">improving </w:t>
      </w:r>
      <w:r w:rsidR="00820977">
        <w:rPr>
          <w:rFonts w:asciiTheme="minorHAnsi" w:hAnsiTheme="minorHAnsi"/>
          <w:sz w:val="20"/>
          <w:szCs w:val="20"/>
        </w:rPr>
        <w:t>the</w:t>
      </w:r>
      <w:r w:rsidR="00463989">
        <w:rPr>
          <w:rFonts w:asciiTheme="minorHAnsi" w:hAnsiTheme="minorHAnsi"/>
          <w:sz w:val="20"/>
          <w:szCs w:val="20"/>
        </w:rPr>
        <w:t xml:space="preserve">ir own health and those doctors interested in the </w:t>
      </w:r>
      <w:r w:rsidR="00820977">
        <w:rPr>
          <w:rFonts w:asciiTheme="minorHAnsi" w:hAnsiTheme="minorHAnsi"/>
          <w:sz w:val="20"/>
          <w:szCs w:val="20"/>
        </w:rPr>
        <w:t>health of their colleagues and want</w:t>
      </w:r>
      <w:r w:rsidR="00463989">
        <w:rPr>
          <w:rFonts w:asciiTheme="minorHAnsi" w:hAnsiTheme="minorHAnsi"/>
          <w:sz w:val="20"/>
          <w:szCs w:val="20"/>
        </w:rPr>
        <w:t>ing</w:t>
      </w:r>
      <w:r w:rsidR="00820977">
        <w:rPr>
          <w:rFonts w:asciiTheme="minorHAnsi" w:hAnsiTheme="minorHAnsi"/>
          <w:sz w:val="20"/>
          <w:szCs w:val="20"/>
        </w:rPr>
        <w:t xml:space="preserve"> to </w:t>
      </w:r>
      <w:r>
        <w:rPr>
          <w:rFonts w:asciiTheme="minorHAnsi" w:hAnsiTheme="minorHAnsi"/>
          <w:sz w:val="20"/>
          <w:szCs w:val="20"/>
        </w:rPr>
        <w:t xml:space="preserve">improve their skill in treating other doctors. </w:t>
      </w:r>
      <w:r w:rsidR="00820977">
        <w:rPr>
          <w:rFonts w:asciiTheme="minorHAnsi" w:hAnsiTheme="minorHAnsi"/>
          <w:sz w:val="20"/>
          <w:szCs w:val="20"/>
        </w:rPr>
        <w:t xml:space="preserve"> </w:t>
      </w:r>
    </w:p>
    <w:p w14:paraId="4DB912F5" w14:textId="77777777" w:rsidR="008C61B7" w:rsidRDefault="008C61B7" w:rsidP="008C61B7">
      <w:pPr>
        <w:rPr>
          <w:rFonts w:asciiTheme="minorHAnsi" w:hAnsiTheme="minorHAnsi"/>
          <w:sz w:val="20"/>
          <w:szCs w:val="20"/>
        </w:rPr>
      </w:pPr>
    </w:p>
    <w:p w14:paraId="5019155F" w14:textId="77777777" w:rsidR="008C61B7" w:rsidRPr="008C61B7" w:rsidRDefault="008C61B7" w:rsidP="008C61B7">
      <w:pPr>
        <w:rPr>
          <w:rFonts w:asciiTheme="minorHAnsi" w:hAnsiTheme="minorHAnsi"/>
          <w:b/>
          <w:sz w:val="20"/>
          <w:szCs w:val="20"/>
        </w:rPr>
      </w:pPr>
      <w:r w:rsidRPr="008C61B7">
        <w:rPr>
          <w:rFonts w:asciiTheme="minorHAnsi" w:hAnsiTheme="minorHAnsi"/>
          <w:b/>
          <w:sz w:val="20"/>
          <w:szCs w:val="20"/>
        </w:rPr>
        <w:t>CPD points</w:t>
      </w:r>
      <w:r w:rsidR="00CA20F2">
        <w:rPr>
          <w:rFonts w:asciiTheme="minorHAnsi" w:hAnsiTheme="minorHAnsi"/>
          <w:b/>
          <w:sz w:val="20"/>
          <w:szCs w:val="20"/>
        </w:rPr>
        <w:t>:</w:t>
      </w:r>
    </w:p>
    <w:p w14:paraId="27C52BC9" w14:textId="77777777" w:rsidR="00B05E20" w:rsidRDefault="00A764E7" w:rsidP="008C61B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program offers 6 hours of adult learning with a mixed f</w:t>
      </w:r>
      <w:r w:rsidR="00AF6A3F">
        <w:rPr>
          <w:rFonts w:asciiTheme="minorHAnsi" w:hAnsiTheme="minorHAnsi"/>
          <w:sz w:val="20"/>
          <w:szCs w:val="20"/>
        </w:rPr>
        <w:t>ormat of adult learning methods and attracts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6495C345" w14:textId="77777777" w:rsidR="00B05E20" w:rsidRDefault="00AF6A3F" w:rsidP="00B05E20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B05E20">
        <w:rPr>
          <w:rFonts w:asciiTheme="minorHAnsi" w:hAnsiTheme="minorHAnsi"/>
          <w:b/>
          <w:sz w:val="20"/>
          <w:szCs w:val="20"/>
        </w:rPr>
        <w:t xml:space="preserve">30 </w:t>
      </w:r>
      <w:r w:rsidR="001A0187" w:rsidRPr="00B05E20">
        <w:rPr>
          <w:rFonts w:asciiTheme="minorHAnsi" w:hAnsiTheme="minorHAnsi"/>
          <w:b/>
          <w:sz w:val="20"/>
          <w:szCs w:val="20"/>
        </w:rPr>
        <w:t xml:space="preserve">ACRRM </w:t>
      </w:r>
      <w:r w:rsidRPr="00B05E20">
        <w:rPr>
          <w:rFonts w:asciiTheme="minorHAnsi" w:hAnsiTheme="minorHAnsi"/>
          <w:b/>
          <w:sz w:val="20"/>
          <w:szCs w:val="20"/>
        </w:rPr>
        <w:t>PDP</w:t>
      </w:r>
      <w:r w:rsidRPr="00B05E20">
        <w:rPr>
          <w:rFonts w:asciiTheme="minorHAnsi" w:hAnsiTheme="minorHAnsi"/>
          <w:sz w:val="20"/>
          <w:szCs w:val="20"/>
        </w:rPr>
        <w:t xml:space="preserve"> </w:t>
      </w:r>
      <w:r w:rsidR="001A0187" w:rsidRPr="00B05E20">
        <w:rPr>
          <w:rFonts w:asciiTheme="minorHAnsi" w:hAnsiTheme="minorHAnsi"/>
          <w:sz w:val="20"/>
          <w:szCs w:val="20"/>
        </w:rPr>
        <w:t xml:space="preserve">and </w:t>
      </w:r>
    </w:p>
    <w:p w14:paraId="6EE6B74F" w14:textId="77777777" w:rsidR="00B05E20" w:rsidRDefault="00AF6A3F" w:rsidP="00B05E20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B05E20">
        <w:rPr>
          <w:rFonts w:asciiTheme="minorHAnsi" w:hAnsiTheme="minorHAnsi"/>
          <w:b/>
          <w:sz w:val="20"/>
          <w:szCs w:val="20"/>
        </w:rPr>
        <w:t xml:space="preserve">40 </w:t>
      </w:r>
      <w:r w:rsidR="001A0187" w:rsidRPr="00B05E20">
        <w:rPr>
          <w:rFonts w:asciiTheme="minorHAnsi" w:hAnsiTheme="minorHAnsi"/>
          <w:b/>
          <w:sz w:val="20"/>
          <w:szCs w:val="20"/>
        </w:rPr>
        <w:t xml:space="preserve">RACGP </w:t>
      </w:r>
      <w:r w:rsidR="00A80216" w:rsidRPr="00B05E20">
        <w:rPr>
          <w:rFonts w:asciiTheme="minorHAnsi" w:hAnsiTheme="minorHAnsi"/>
          <w:b/>
          <w:sz w:val="20"/>
          <w:szCs w:val="20"/>
        </w:rPr>
        <w:t>Cat 1 points</w:t>
      </w:r>
      <w:r w:rsidR="00A80216" w:rsidRPr="00B05E20">
        <w:rPr>
          <w:rFonts w:asciiTheme="minorHAnsi" w:hAnsiTheme="minorHAnsi"/>
          <w:sz w:val="20"/>
          <w:szCs w:val="20"/>
        </w:rPr>
        <w:t xml:space="preserve"> and </w:t>
      </w:r>
    </w:p>
    <w:p w14:paraId="6D55CB94" w14:textId="60712008" w:rsidR="008C61B7" w:rsidRPr="00B05E20" w:rsidRDefault="001A0187" w:rsidP="00B05E20">
      <w:pPr>
        <w:pStyle w:val="ListParagraph"/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B05E20">
        <w:rPr>
          <w:rFonts w:asciiTheme="minorHAnsi" w:hAnsiTheme="minorHAnsi"/>
          <w:b/>
          <w:sz w:val="20"/>
          <w:szCs w:val="20"/>
        </w:rPr>
        <w:t>5 MIGA</w:t>
      </w:r>
      <w:r w:rsidRPr="00B05E20">
        <w:rPr>
          <w:rFonts w:asciiTheme="minorHAnsi" w:hAnsiTheme="minorHAnsi"/>
          <w:sz w:val="20"/>
          <w:szCs w:val="20"/>
        </w:rPr>
        <w:t xml:space="preserve"> Risk Management Program points.   </w:t>
      </w:r>
    </w:p>
    <w:p w14:paraId="0F6FE674" w14:textId="77777777" w:rsidR="00A764E7" w:rsidRDefault="00A764E7" w:rsidP="008C61B7">
      <w:pPr>
        <w:rPr>
          <w:rFonts w:asciiTheme="minorHAnsi" w:hAnsiTheme="minorHAnsi"/>
          <w:sz w:val="20"/>
          <w:szCs w:val="20"/>
        </w:rPr>
      </w:pPr>
    </w:p>
    <w:p w14:paraId="52E8A304" w14:textId="77777777" w:rsidR="001A0187" w:rsidRDefault="001A0187" w:rsidP="001A0187">
      <w:pPr>
        <w:rPr>
          <w:rFonts w:asciiTheme="minorHAnsi" w:hAnsiTheme="minorHAnsi"/>
          <w:b/>
          <w:sz w:val="20"/>
          <w:szCs w:val="20"/>
        </w:rPr>
      </w:pPr>
      <w:r w:rsidRPr="001A0187">
        <w:rPr>
          <w:rFonts w:asciiTheme="minorHAnsi" w:hAnsiTheme="minorHAnsi"/>
          <w:b/>
          <w:sz w:val="20"/>
          <w:szCs w:val="20"/>
        </w:rPr>
        <w:t>Pre-activity:</w:t>
      </w:r>
    </w:p>
    <w:p w14:paraId="41C2B71B" w14:textId="73D82F95" w:rsidR="00A764E7" w:rsidRPr="001A0187" w:rsidRDefault="001A0187" w:rsidP="001A0187">
      <w:pPr>
        <w:rPr>
          <w:rFonts w:asciiTheme="minorHAnsi" w:hAnsiTheme="minorHAnsi"/>
          <w:b/>
          <w:sz w:val="20"/>
          <w:szCs w:val="20"/>
        </w:rPr>
      </w:pPr>
      <w:r w:rsidRPr="001A0187">
        <w:rPr>
          <w:rFonts w:asciiTheme="minorHAnsi" w:hAnsiTheme="minorHAnsi"/>
          <w:sz w:val="20"/>
          <w:szCs w:val="20"/>
        </w:rPr>
        <w:t>R</w:t>
      </w:r>
      <w:r>
        <w:rPr>
          <w:rFonts w:asciiTheme="minorHAnsi" w:hAnsiTheme="minorHAnsi"/>
          <w:sz w:val="20"/>
          <w:szCs w:val="20"/>
        </w:rPr>
        <w:t xml:space="preserve">eading: </w:t>
      </w:r>
      <w:r w:rsidR="00A43C4D">
        <w:rPr>
          <w:rFonts w:asciiTheme="minorHAnsi" w:hAnsiTheme="minorHAnsi"/>
          <w:sz w:val="20"/>
          <w:szCs w:val="20"/>
        </w:rPr>
        <w:t>beyondblue</w:t>
      </w:r>
      <w:r w:rsidR="00251D09">
        <w:rPr>
          <w:rFonts w:asciiTheme="minorHAnsi" w:hAnsiTheme="minorHAnsi"/>
          <w:sz w:val="20"/>
          <w:szCs w:val="20"/>
        </w:rPr>
        <w:t xml:space="preserve"> </w:t>
      </w:r>
      <w:r w:rsidR="00251D09" w:rsidRPr="00251D09">
        <w:rPr>
          <w:rFonts w:asciiTheme="minorHAnsi" w:hAnsiTheme="minorHAnsi"/>
          <w:i/>
          <w:sz w:val="20"/>
          <w:szCs w:val="20"/>
        </w:rPr>
        <w:t>M</w:t>
      </w:r>
      <w:r w:rsidR="00A764E7" w:rsidRPr="00251D09">
        <w:rPr>
          <w:rFonts w:asciiTheme="minorHAnsi" w:hAnsiTheme="minorHAnsi"/>
          <w:i/>
          <w:sz w:val="20"/>
          <w:szCs w:val="20"/>
        </w:rPr>
        <w:t>ental Health of Doctors: Executive summary</w:t>
      </w:r>
      <w:r w:rsidR="00251D09">
        <w:rPr>
          <w:rFonts w:asciiTheme="minorHAnsi" w:hAnsiTheme="minorHAnsi"/>
          <w:sz w:val="20"/>
          <w:szCs w:val="20"/>
        </w:rPr>
        <w:t xml:space="preserve"> and Beyond Blue </w:t>
      </w:r>
      <w:r w:rsidR="00251D09" w:rsidRPr="00251D09">
        <w:rPr>
          <w:rFonts w:asciiTheme="minorHAnsi" w:hAnsiTheme="minorHAnsi"/>
          <w:i/>
          <w:sz w:val="20"/>
          <w:szCs w:val="20"/>
        </w:rPr>
        <w:t>Healthy Workplaces</w:t>
      </w:r>
    </w:p>
    <w:p w14:paraId="65F75ACD" w14:textId="77777777" w:rsidR="001A0187" w:rsidRDefault="001A0187" w:rsidP="001A0187">
      <w:pPr>
        <w:rPr>
          <w:rFonts w:asciiTheme="minorHAnsi" w:hAnsiTheme="minorHAnsi"/>
          <w:sz w:val="20"/>
          <w:szCs w:val="20"/>
        </w:rPr>
      </w:pPr>
    </w:p>
    <w:p w14:paraId="5D635C10" w14:textId="77777777" w:rsidR="001A0187" w:rsidRDefault="00A764E7" w:rsidP="001A0187">
      <w:pPr>
        <w:rPr>
          <w:rFonts w:asciiTheme="minorHAnsi" w:hAnsiTheme="minorHAnsi"/>
          <w:sz w:val="20"/>
          <w:szCs w:val="20"/>
        </w:rPr>
      </w:pPr>
      <w:r w:rsidRPr="001A0187">
        <w:rPr>
          <w:rFonts w:asciiTheme="minorHAnsi" w:hAnsiTheme="minorHAnsi"/>
          <w:b/>
          <w:sz w:val="20"/>
          <w:szCs w:val="20"/>
        </w:rPr>
        <w:t>Post activity:</w:t>
      </w:r>
      <w:r w:rsidRPr="001A0187">
        <w:rPr>
          <w:rFonts w:asciiTheme="minorHAnsi" w:hAnsiTheme="minorHAnsi"/>
          <w:sz w:val="20"/>
          <w:szCs w:val="20"/>
        </w:rPr>
        <w:t xml:space="preserve"> </w:t>
      </w:r>
    </w:p>
    <w:p w14:paraId="47CFB9BD" w14:textId="77777777" w:rsidR="00A764E7" w:rsidRPr="001A0187" w:rsidRDefault="001A0187" w:rsidP="001A018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Five</w:t>
      </w:r>
      <w:r w:rsidR="00A764E7" w:rsidRPr="001A0187">
        <w:rPr>
          <w:rFonts w:asciiTheme="minorHAnsi" w:hAnsiTheme="minorHAnsi"/>
          <w:sz w:val="20"/>
          <w:szCs w:val="20"/>
        </w:rPr>
        <w:t xml:space="preserve"> questions relating to the content of the seminar.  </w:t>
      </w:r>
    </w:p>
    <w:p w14:paraId="07155F08" w14:textId="77777777" w:rsidR="001A0187" w:rsidRPr="001A0187" w:rsidRDefault="001A0187" w:rsidP="001A0187">
      <w:pPr>
        <w:rPr>
          <w:rFonts w:asciiTheme="minorHAnsi" w:hAnsiTheme="minorHAnsi"/>
          <w:sz w:val="20"/>
          <w:szCs w:val="20"/>
        </w:rPr>
      </w:pPr>
    </w:p>
    <w:p w14:paraId="59EB6170" w14:textId="77777777" w:rsidR="00120D4E" w:rsidRPr="00120D4E" w:rsidRDefault="00120D4E" w:rsidP="00120D4E">
      <w:pPr>
        <w:rPr>
          <w:rFonts w:asciiTheme="minorHAnsi" w:hAnsiTheme="minorHAnsi"/>
          <w:sz w:val="20"/>
          <w:szCs w:val="20"/>
        </w:rPr>
      </w:pPr>
    </w:p>
    <w:sectPr w:rsidR="00120D4E" w:rsidRPr="00120D4E" w:rsidSect="003515AE">
      <w:headerReference w:type="default" r:id="rId11"/>
      <w:footerReference w:type="default" r:id="rId12"/>
      <w:pgSz w:w="11906" w:h="16838" w:code="9"/>
      <w:pgMar w:top="1134" w:right="1440" w:bottom="1134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1596E" w14:textId="77777777" w:rsidR="00A13F4F" w:rsidRDefault="00A13F4F" w:rsidP="003D20B9">
      <w:r>
        <w:separator/>
      </w:r>
    </w:p>
  </w:endnote>
  <w:endnote w:type="continuationSeparator" w:id="0">
    <w:p w14:paraId="71C6641B" w14:textId="77777777" w:rsidR="00A13F4F" w:rsidRDefault="00A13F4F" w:rsidP="003D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7387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6A4CE3" w14:textId="77777777" w:rsidR="00BF777E" w:rsidRDefault="00BF77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77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146AA5" w14:textId="77777777" w:rsidR="00BF777E" w:rsidRDefault="00BF7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92596" w14:textId="77777777" w:rsidR="00A13F4F" w:rsidRDefault="00A13F4F" w:rsidP="003D20B9">
      <w:r>
        <w:separator/>
      </w:r>
    </w:p>
  </w:footnote>
  <w:footnote w:type="continuationSeparator" w:id="0">
    <w:p w14:paraId="3D5D07F6" w14:textId="77777777" w:rsidR="00A13F4F" w:rsidRDefault="00A13F4F" w:rsidP="003D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308E3" w14:textId="77777777" w:rsidR="00483BFC" w:rsidRDefault="003515AE" w:rsidP="003515AE">
    <w:pPr>
      <w:pStyle w:val="Header"/>
      <w:jc w:val="center"/>
    </w:pPr>
    <w:r>
      <w:rPr>
        <w:noProof/>
      </w:rPr>
      <w:drawing>
        <wp:inline distT="0" distB="0" distL="0" distR="0" wp14:anchorId="081D14C0" wp14:editId="5EB1B642">
          <wp:extent cx="3128500" cy="8128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SA-logo_R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22" cy="8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8AE7B" w14:textId="77777777" w:rsidR="003515AE" w:rsidRDefault="003515AE" w:rsidP="003515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19"/>
    <w:multiLevelType w:val="hybridMultilevel"/>
    <w:tmpl w:val="B0E26A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6E99"/>
    <w:multiLevelType w:val="hybridMultilevel"/>
    <w:tmpl w:val="4320AEB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432E0"/>
    <w:multiLevelType w:val="hybridMultilevel"/>
    <w:tmpl w:val="EDD21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937F5"/>
    <w:multiLevelType w:val="hybridMultilevel"/>
    <w:tmpl w:val="F5847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86A65"/>
    <w:multiLevelType w:val="hybridMultilevel"/>
    <w:tmpl w:val="C7A4519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4404D"/>
    <w:multiLevelType w:val="hybridMultilevel"/>
    <w:tmpl w:val="06C072FC"/>
    <w:lvl w:ilvl="0" w:tplc="D94820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022A6"/>
    <w:multiLevelType w:val="hybridMultilevel"/>
    <w:tmpl w:val="F1A84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5504B"/>
    <w:multiLevelType w:val="hybridMultilevel"/>
    <w:tmpl w:val="4B627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1268"/>
    <w:multiLevelType w:val="hybridMultilevel"/>
    <w:tmpl w:val="FF98F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81768"/>
    <w:multiLevelType w:val="multilevel"/>
    <w:tmpl w:val="642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C64BD"/>
    <w:multiLevelType w:val="hybridMultilevel"/>
    <w:tmpl w:val="E9C4B5AE"/>
    <w:lvl w:ilvl="0" w:tplc="D94820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07F9"/>
    <w:multiLevelType w:val="hybridMultilevel"/>
    <w:tmpl w:val="FC34E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43F6"/>
    <w:multiLevelType w:val="hybridMultilevel"/>
    <w:tmpl w:val="FF1216A8"/>
    <w:lvl w:ilvl="0" w:tplc="D94820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E55F3"/>
    <w:multiLevelType w:val="hybridMultilevel"/>
    <w:tmpl w:val="0F5CBE3C"/>
    <w:lvl w:ilvl="0" w:tplc="D94820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C0CA4"/>
    <w:multiLevelType w:val="hybridMultilevel"/>
    <w:tmpl w:val="4ED25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31969"/>
    <w:multiLevelType w:val="hybridMultilevel"/>
    <w:tmpl w:val="FD7C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73DD"/>
    <w:multiLevelType w:val="hybridMultilevel"/>
    <w:tmpl w:val="50B82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86398"/>
    <w:multiLevelType w:val="hybridMultilevel"/>
    <w:tmpl w:val="2CD40F5A"/>
    <w:lvl w:ilvl="0" w:tplc="D94820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56122"/>
    <w:multiLevelType w:val="hybridMultilevel"/>
    <w:tmpl w:val="34C01C3C"/>
    <w:lvl w:ilvl="0" w:tplc="D94820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356D2"/>
    <w:multiLevelType w:val="hybridMultilevel"/>
    <w:tmpl w:val="20385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E5C72"/>
    <w:multiLevelType w:val="hybridMultilevel"/>
    <w:tmpl w:val="8878D45A"/>
    <w:lvl w:ilvl="0" w:tplc="53A69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44F6B"/>
    <w:multiLevelType w:val="hybridMultilevel"/>
    <w:tmpl w:val="F18AB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F557C"/>
    <w:multiLevelType w:val="hybridMultilevel"/>
    <w:tmpl w:val="2E8C19C4"/>
    <w:lvl w:ilvl="0" w:tplc="F8F6AC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A0CFB"/>
    <w:multiLevelType w:val="hybridMultilevel"/>
    <w:tmpl w:val="5CCC6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74894"/>
    <w:multiLevelType w:val="hybridMultilevel"/>
    <w:tmpl w:val="29843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60AF8"/>
    <w:multiLevelType w:val="hybridMultilevel"/>
    <w:tmpl w:val="06F89466"/>
    <w:lvl w:ilvl="0" w:tplc="2CB217DE">
      <w:start w:val="10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421A138C"/>
    <w:multiLevelType w:val="hybridMultilevel"/>
    <w:tmpl w:val="4372C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3199"/>
    <w:multiLevelType w:val="hybridMultilevel"/>
    <w:tmpl w:val="CB82DCCA"/>
    <w:lvl w:ilvl="0" w:tplc="D94820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87D8E"/>
    <w:multiLevelType w:val="hybridMultilevel"/>
    <w:tmpl w:val="F056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D668A"/>
    <w:multiLevelType w:val="hybridMultilevel"/>
    <w:tmpl w:val="7638AB80"/>
    <w:lvl w:ilvl="0" w:tplc="456EDC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01CEA"/>
    <w:multiLevelType w:val="hybridMultilevel"/>
    <w:tmpl w:val="415239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F62A7"/>
    <w:multiLevelType w:val="hybridMultilevel"/>
    <w:tmpl w:val="E9B43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47D3F"/>
    <w:multiLevelType w:val="hybridMultilevel"/>
    <w:tmpl w:val="00340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D56F7"/>
    <w:multiLevelType w:val="hybridMultilevel"/>
    <w:tmpl w:val="20547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8"/>
  </w:num>
  <w:num w:numId="5">
    <w:abstractNumId w:val="5"/>
  </w:num>
  <w:num w:numId="6">
    <w:abstractNumId w:val="27"/>
  </w:num>
  <w:num w:numId="7">
    <w:abstractNumId w:val="12"/>
  </w:num>
  <w:num w:numId="8">
    <w:abstractNumId w:val="0"/>
  </w:num>
  <w:num w:numId="9">
    <w:abstractNumId w:val="30"/>
  </w:num>
  <w:num w:numId="10">
    <w:abstractNumId w:val="24"/>
  </w:num>
  <w:num w:numId="11">
    <w:abstractNumId w:val="21"/>
  </w:num>
  <w:num w:numId="12">
    <w:abstractNumId w:val="19"/>
  </w:num>
  <w:num w:numId="13">
    <w:abstractNumId w:val="14"/>
  </w:num>
  <w:num w:numId="14">
    <w:abstractNumId w:val="32"/>
  </w:num>
  <w:num w:numId="15">
    <w:abstractNumId w:val="7"/>
  </w:num>
  <w:num w:numId="16">
    <w:abstractNumId w:val="28"/>
  </w:num>
  <w:num w:numId="17">
    <w:abstractNumId w:val="29"/>
  </w:num>
  <w:num w:numId="18">
    <w:abstractNumId w:val="1"/>
  </w:num>
  <w:num w:numId="19">
    <w:abstractNumId w:val="15"/>
  </w:num>
  <w:num w:numId="20">
    <w:abstractNumId w:val="20"/>
  </w:num>
  <w:num w:numId="21">
    <w:abstractNumId w:val="4"/>
  </w:num>
  <w:num w:numId="22">
    <w:abstractNumId w:val="26"/>
  </w:num>
  <w:num w:numId="23">
    <w:abstractNumId w:val="16"/>
  </w:num>
  <w:num w:numId="24">
    <w:abstractNumId w:val="11"/>
  </w:num>
  <w:num w:numId="25">
    <w:abstractNumId w:val="8"/>
  </w:num>
  <w:num w:numId="26">
    <w:abstractNumId w:val="6"/>
  </w:num>
  <w:num w:numId="27">
    <w:abstractNumId w:val="2"/>
  </w:num>
  <w:num w:numId="28">
    <w:abstractNumId w:val="23"/>
  </w:num>
  <w:num w:numId="29">
    <w:abstractNumId w:val="3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1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B9"/>
    <w:rsid w:val="00014155"/>
    <w:rsid w:val="00025ABC"/>
    <w:rsid w:val="0002726C"/>
    <w:rsid w:val="00030179"/>
    <w:rsid w:val="0003625F"/>
    <w:rsid w:val="00037370"/>
    <w:rsid w:val="00072659"/>
    <w:rsid w:val="00072AC9"/>
    <w:rsid w:val="000736A2"/>
    <w:rsid w:val="00087F29"/>
    <w:rsid w:val="00095F4A"/>
    <w:rsid w:val="000971A6"/>
    <w:rsid w:val="000A08DD"/>
    <w:rsid w:val="000A6190"/>
    <w:rsid w:val="000B0AB6"/>
    <w:rsid w:val="00117ADB"/>
    <w:rsid w:val="00120D4E"/>
    <w:rsid w:val="00131F10"/>
    <w:rsid w:val="00133FF3"/>
    <w:rsid w:val="00147D26"/>
    <w:rsid w:val="00182AEC"/>
    <w:rsid w:val="001957A6"/>
    <w:rsid w:val="001A0187"/>
    <w:rsid w:val="001A11BB"/>
    <w:rsid w:val="001C3E2C"/>
    <w:rsid w:val="001F7BFB"/>
    <w:rsid w:val="00200922"/>
    <w:rsid w:val="00202847"/>
    <w:rsid w:val="002149D6"/>
    <w:rsid w:val="00221EBA"/>
    <w:rsid w:val="002303D7"/>
    <w:rsid w:val="00237C24"/>
    <w:rsid w:val="00241048"/>
    <w:rsid w:val="00251D09"/>
    <w:rsid w:val="002534B0"/>
    <w:rsid w:val="00290FBA"/>
    <w:rsid w:val="002B53A1"/>
    <w:rsid w:val="002C3EA9"/>
    <w:rsid w:val="002C4E7E"/>
    <w:rsid w:val="002D2C76"/>
    <w:rsid w:val="002F348F"/>
    <w:rsid w:val="00323786"/>
    <w:rsid w:val="003246EC"/>
    <w:rsid w:val="00324BF6"/>
    <w:rsid w:val="003515AE"/>
    <w:rsid w:val="00351C39"/>
    <w:rsid w:val="003B0DF5"/>
    <w:rsid w:val="003B43E7"/>
    <w:rsid w:val="003D20B9"/>
    <w:rsid w:val="003D67EA"/>
    <w:rsid w:val="003F30C4"/>
    <w:rsid w:val="0041275C"/>
    <w:rsid w:val="004234E8"/>
    <w:rsid w:val="004341D7"/>
    <w:rsid w:val="0044569B"/>
    <w:rsid w:val="0045407B"/>
    <w:rsid w:val="00457FED"/>
    <w:rsid w:val="00463989"/>
    <w:rsid w:val="004757CD"/>
    <w:rsid w:val="00483BFC"/>
    <w:rsid w:val="00483F14"/>
    <w:rsid w:val="005014F2"/>
    <w:rsid w:val="00516F3F"/>
    <w:rsid w:val="00522F3A"/>
    <w:rsid w:val="00531528"/>
    <w:rsid w:val="0053206E"/>
    <w:rsid w:val="00575E00"/>
    <w:rsid w:val="00590771"/>
    <w:rsid w:val="005A2C85"/>
    <w:rsid w:val="0061444F"/>
    <w:rsid w:val="00632A90"/>
    <w:rsid w:val="00652271"/>
    <w:rsid w:val="0066334D"/>
    <w:rsid w:val="006B2AFD"/>
    <w:rsid w:val="006C6277"/>
    <w:rsid w:val="006D0915"/>
    <w:rsid w:val="006D420D"/>
    <w:rsid w:val="007207A0"/>
    <w:rsid w:val="00734AA6"/>
    <w:rsid w:val="00741A5C"/>
    <w:rsid w:val="007640CC"/>
    <w:rsid w:val="007648DE"/>
    <w:rsid w:val="00770A58"/>
    <w:rsid w:val="00773A01"/>
    <w:rsid w:val="00773BE5"/>
    <w:rsid w:val="00791D8E"/>
    <w:rsid w:val="007B19FA"/>
    <w:rsid w:val="007B240C"/>
    <w:rsid w:val="007C3C13"/>
    <w:rsid w:val="007D36FC"/>
    <w:rsid w:val="00807FBE"/>
    <w:rsid w:val="00814970"/>
    <w:rsid w:val="00820977"/>
    <w:rsid w:val="00835CFE"/>
    <w:rsid w:val="00836A12"/>
    <w:rsid w:val="00846ECF"/>
    <w:rsid w:val="00851358"/>
    <w:rsid w:val="008A6AA8"/>
    <w:rsid w:val="008B558A"/>
    <w:rsid w:val="008C5AF8"/>
    <w:rsid w:val="008C61B7"/>
    <w:rsid w:val="008E321F"/>
    <w:rsid w:val="0091609B"/>
    <w:rsid w:val="00936A30"/>
    <w:rsid w:val="00961125"/>
    <w:rsid w:val="00963049"/>
    <w:rsid w:val="0099068F"/>
    <w:rsid w:val="009B50AD"/>
    <w:rsid w:val="009C159F"/>
    <w:rsid w:val="009C5B14"/>
    <w:rsid w:val="009D5CBF"/>
    <w:rsid w:val="00A13F4F"/>
    <w:rsid w:val="00A163BE"/>
    <w:rsid w:val="00A17D45"/>
    <w:rsid w:val="00A2073F"/>
    <w:rsid w:val="00A32F61"/>
    <w:rsid w:val="00A42330"/>
    <w:rsid w:val="00A43C4D"/>
    <w:rsid w:val="00A4414C"/>
    <w:rsid w:val="00A567B8"/>
    <w:rsid w:val="00A66309"/>
    <w:rsid w:val="00A7205A"/>
    <w:rsid w:val="00A764E7"/>
    <w:rsid w:val="00A80216"/>
    <w:rsid w:val="00AC138E"/>
    <w:rsid w:val="00AF6A3F"/>
    <w:rsid w:val="00B05E20"/>
    <w:rsid w:val="00B12CDF"/>
    <w:rsid w:val="00B15BD0"/>
    <w:rsid w:val="00B23696"/>
    <w:rsid w:val="00B34FCA"/>
    <w:rsid w:val="00B635E7"/>
    <w:rsid w:val="00B960A4"/>
    <w:rsid w:val="00BA6A31"/>
    <w:rsid w:val="00BE1ABD"/>
    <w:rsid w:val="00BF777E"/>
    <w:rsid w:val="00C006EA"/>
    <w:rsid w:val="00C203BD"/>
    <w:rsid w:val="00C26970"/>
    <w:rsid w:val="00CA20F2"/>
    <w:rsid w:val="00CA7150"/>
    <w:rsid w:val="00CB0847"/>
    <w:rsid w:val="00CD40F9"/>
    <w:rsid w:val="00D23642"/>
    <w:rsid w:val="00D43AAB"/>
    <w:rsid w:val="00DB2C49"/>
    <w:rsid w:val="00DB71B1"/>
    <w:rsid w:val="00DC1D48"/>
    <w:rsid w:val="00DF01F0"/>
    <w:rsid w:val="00E56A9B"/>
    <w:rsid w:val="00E57D58"/>
    <w:rsid w:val="00E67817"/>
    <w:rsid w:val="00EA36D0"/>
    <w:rsid w:val="00ED0D74"/>
    <w:rsid w:val="00ED22A4"/>
    <w:rsid w:val="00EE0F55"/>
    <w:rsid w:val="00EF535D"/>
    <w:rsid w:val="00F267F6"/>
    <w:rsid w:val="00F269D8"/>
    <w:rsid w:val="00F360A7"/>
    <w:rsid w:val="00F57763"/>
    <w:rsid w:val="00F62774"/>
    <w:rsid w:val="00FA2EA7"/>
    <w:rsid w:val="00FC61AC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77995"/>
  <w15:docId w15:val="{2818D89F-9233-4CB8-9891-48D6B487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0B9"/>
  </w:style>
  <w:style w:type="paragraph" w:styleId="Footer">
    <w:name w:val="footer"/>
    <w:basedOn w:val="Normal"/>
    <w:link w:val="FooterChar"/>
    <w:uiPriority w:val="99"/>
    <w:unhideWhenUsed/>
    <w:rsid w:val="003D20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0B9"/>
  </w:style>
  <w:style w:type="paragraph" w:styleId="BalloonText">
    <w:name w:val="Balloon Text"/>
    <w:basedOn w:val="Normal"/>
    <w:link w:val="BalloonTextChar"/>
    <w:uiPriority w:val="99"/>
    <w:semiHidden/>
    <w:unhideWhenUsed/>
    <w:rsid w:val="003D2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9-19T01:41:51.721"/>
    </inkml:context>
    <inkml:brush xml:id="br0">
      <inkml:brushProperty name="width" value="0.0424" units="cm"/>
      <inkml:brushProperty name="height" value="0.0424" units="cm"/>
    </inkml:brush>
  </inkml:definitions>
  <inkml:trace contextRef="#ctx0" brushRef="#br0">2180 2963 1921,'-21'-21'32,"21"0"16,-106-22-64,22 1-48,-1 0 16,64 42 48,0 0 48,0-21-96,-22 0 32,1 0 16,21 0 32,0 21 0,-22-21 16,22-22 16,0 22 48,-21 0 0,21 0 32,-1 0-64,1 0-32,0-22 0,0 22 64,0 0 240,21-21 177,0 20 111,-21 1-96,21 0-48,0 0-159,0 0-65,21 0-112,-21-1-32,0 22-32,21-21-32,0 21-48,0 0-16,0 0 32,22 0-32,-22 0-16,21 0 48,-21 21 16,22-21 16,-22 22-32,21-22-16,-21 0 32,22 21 0,-1 0 80,-21 0 32,0 0 64,22 0-64,-22 1-32,0-1-112,0 0 0,0 0-48,0 0 48,1 0-16,20 1 48,-21-1-32,-21 21 16,21 0-16,0-20-48,0 20 32,-21 21-16,22-21 0,-22 0-48,21 0-16,-21 1 32,0-1 0,-21 0 48,21 1-32,0-1 32,-22-21-16,1 0 0,0 1-32,0-1 0,0 0 0,0 0-16,0 0-80,-22 0-32,22 1-16,-21-22-32,21 21-160,-1-21-17,-20 0 113,21 0 160,-21 0 48,-1 0 48,1-21 32,21-1-16,-21 1-64,-1 0-160,22 0-176,-21 21-96,21-21 95,-1 0 193,1-1 144,0 1 32,0 0-400,21 21-528,0-21-497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2AABAA-958A-4FE1-B58D-CDC5EBBE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D4D Seminar                   Saturday 4th November</vt:lpstr>
    </vt:vector>
  </TitlesOfParts>
  <Company>WA Health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D4D Seminar                   Saturday 4th November</dc:title>
  <dc:creator>Roger Sexton</dc:creator>
  <cp:lastModifiedBy>Kiara Cannizzaro</cp:lastModifiedBy>
  <cp:revision>2</cp:revision>
  <cp:lastPrinted>2018-11-16T07:29:00Z</cp:lastPrinted>
  <dcterms:created xsi:type="dcterms:W3CDTF">2019-09-19T02:29:00Z</dcterms:created>
  <dcterms:modified xsi:type="dcterms:W3CDTF">2019-09-19T02:29:00Z</dcterms:modified>
</cp:coreProperties>
</file>